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A4698" w14:textId="1A24FA67" w:rsidR="00132EB5" w:rsidRDefault="00937101" w:rsidP="001725DE">
      <w:pPr>
        <w:spacing w:line="600" w:lineRule="exact"/>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w:t>
      </w:r>
      <w:r w:rsidR="00132EB5" w:rsidRPr="00132EB5">
        <w:rPr>
          <w:rFonts w:ascii="宋体" w:eastAsia="宋体" w:hAnsi="宋体" w:cs="宋体" w:hint="eastAsia"/>
          <w:b/>
          <w:bCs/>
          <w:color w:val="000000"/>
          <w:kern w:val="0"/>
          <w:sz w:val="44"/>
          <w:szCs w:val="44"/>
        </w:rPr>
        <w:t>纪检监察机关处理检举控告工作规则</w:t>
      </w:r>
      <w:r>
        <w:rPr>
          <w:rFonts w:ascii="宋体" w:eastAsia="宋体" w:hAnsi="宋体" w:cs="宋体" w:hint="eastAsia"/>
          <w:b/>
          <w:bCs/>
          <w:color w:val="000000"/>
          <w:kern w:val="0"/>
          <w:sz w:val="44"/>
          <w:szCs w:val="44"/>
        </w:rPr>
        <w:t>》</w:t>
      </w:r>
    </w:p>
    <w:p w14:paraId="60D17E25" w14:textId="77777777" w:rsidR="00C84B8B" w:rsidRPr="00132EB5" w:rsidRDefault="00C84B8B" w:rsidP="001725DE">
      <w:pPr>
        <w:spacing w:line="600" w:lineRule="exact"/>
        <w:jc w:val="center"/>
        <w:rPr>
          <w:rFonts w:ascii="楷体" w:eastAsia="楷体" w:hAnsi="楷体"/>
          <w:b/>
          <w:bCs/>
          <w:sz w:val="32"/>
          <w:szCs w:val="32"/>
        </w:rPr>
      </w:pPr>
    </w:p>
    <w:p w14:paraId="28EDAF90"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第一章</w:t>
      </w:r>
      <w:r w:rsidRPr="00132EB5">
        <w:rPr>
          <w:rFonts w:ascii="黑体" w:eastAsia="黑体" w:hAnsi="黑体"/>
          <w:sz w:val="32"/>
          <w:szCs w:val="32"/>
        </w:rPr>
        <w:t xml:space="preserve"> 总则</w:t>
      </w:r>
    </w:p>
    <w:p w14:paraId="4174DDB6"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第一条</w:t>
      </w:r>
      <w:r w:rsidRPr="00132EB5">
        <w:rPr>
          <w:rFonts w:ascii="仿宋_GB2312" w:eastAsia="仿宋_GB2312"/>
          <w:sz w:val="32"/>
          <w:szCs w:val="32"/>
        </w:rPr>
        <w:t xml:space="preserve"> 为了规范纪检监察机关处理检举控告工作，保障党员、群众行使监督权利，维护党员、干部合法权益，根据《中国共产党章程》、《中国共产党党内监督条例》等党内法规和《中华人民共和国宪法》、《中华人民共和国监察法》等法律，制定本规则。</w:t>
      </w:r>
    </w:p>
    <w:p w14:paraId="3B6A6403"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第二条</w:t>
      </w:r>
      <w:r w:rsidRPr="00132EB5">
        <w:rPr>
          <w:rFonts w:ascii="仿宋_GB2312" w:eastAsia="仿宋_GB2312"/>
          <w:sz w:val="32"/>
          <w:szCs w:val="32"/>
        </w:rPr>
        <w:t xml:space="preserve"> 坚持以马克思列宁主义、毛泽东思想、邓小平理论、</w:t>
      </w:r>
      <w:r w:rsidRPr="00132EB5">
        <w:rPr>
          <w:rFonts w:ascii="仿宋_GB2312" w:eastAsia="仿宋_GB2312"/>
          <w:sz w:val="32"/>
          <w:szCs w:val="32"/>
        </w:rPr>
        <w:t>“</w:t>
      </w:r>
      <w:r w:rsidRPr="00132EB5">
        <w:rPr>
          <w:rFonts w:ascii="仿宋_GB2312" w:eastAsia="仿宋_GB2312"/>
          <w:sz w:val="32"/>
          <w:szCs w:val="32"/>
        </w:rPr>
        <w:t>三个代表</w:t>
      </w:r>
      <w:r w:rsidRPr="00132EB5">
        <w:rPr>
          <w:rFonts w:ascii="仿宋_GB2312" w:eastAsia="仿宋_GB2312"/>
          <w:sz w:val="32"/>
          <w:szCs w:val="32"/>
        </w:rPr>
        <w:t>”</w:t>
      </w:r>
      <w:r w:rsidRPr="00132EB5">
        <w:rPr>
          <w:rFonts w:ascii="仿宋_GB2312" w:eastAsia="仿宋_GB2312"/>
          <w:sz w:val="32"/>
          <w:szCs w:val="32"/>
        </w:rPr>
        <w:t>重要思想、科学发展观、习近平新时代中国特色社会主义思想为指导，增强</w:t>
      </w:r>
      <w:r w:rsidRPr="00132EB5">
        <w:rPr>
          <w:rFonts w:ascii="仿宋_GB2312" w:eastAsia="仿宋_GB2312"/>
          <w:sz w:val="32"/>
          <w:szCs w:val="32"/>
        </w:rPr>
        <w:t>“</w:t>
      </w:r>
      <w:r w:rsidRPr="00132EB5">
        <w:rPr>
          <w:rFonts w:ascii="仿宋_GB2312" w:eastAsia="仿宋_GB2312"/>
          <w:sz w:val="32"/>
          <w:szCs w:val="32"/>
        </w:rPr>
        <w:t>四个意识</w:t>
      </w:r>
      <w:r w:rsidRPr="00132EB5">
        <w:rPr>
          <w:rFonts w:ascii="仿宋_GB2312" w:eastAsia="仿宋_GB2312"/>
          <w:sz w:val="32"/>
          <w:szCs w:val="32"/>
        </w:rPr>
        <w:t>”</w:t>
      </w:r>
      <w:r w:rsidRPr="00132EB5">
        <w:rPr>
          <w:rFonts w:ascii="仿宋_GB2312" w:eastAsia="仿宋_GB2312"/>
          <w:sz w:val="32"/>
          <w:szCs w:val="32"/>
        </w:rPr>
        <w:t>、坚定</w:t>
      </w:r>
      <w:r w:rsidRPr="00132EB5">
        <w:rPr>
          <w:rFonts w:ascii="仿宋_GB2312" w:eastAsia="仿宋_GB2312"/>
          <w:sz w:val="32"/>
          <w:szCs w:val="32"/>
        </w:rPr>
        <w:t>“</w:t>
      </w:r>
      <w:r w:rsidRPr="00132EB5">
        <w:rPr>
          <w:rFonts w:ascii="仿宋_GB2312" w:eastAsia="仿宋_GB2312"/>
          <w:sz w:val="32"/>
          <w:szCs w:val="32"/>
        </w:rPr>
        <w:t>四个自信</w:t>
      </w:r>
      <w:r w:rsidRPr="00132EB5">
        <w:rPr>
          <w:rFonts w:ascii="仿宋_GB2312" w:eastAsia="仿宋_GB2312"/>
          <w:sz w:val="32"/>
          <w:szCs w:val="32"/>
        </w:rPr>
        <w:t>”</w:t>
      </w:r>
      <w:r w:rsidRPr="00132EB5">
        <w:rPr>
          <w:rFonts w:ascii="仿宋_GB2312" w:eastAsia="仿宋_GB2312"/>
          <w:sz w:val="32"/>
          <w:szCs w:val="32"/>
        </w:rPr>
        <w:t>、做到</w:t>
      </w:r>
      <w:r w:rsidRPr="00132EB5">
        <w:rPr>
          <w:rFonts w:ascii="仿宋_GB2312" w:eastAsia="仿宋_GB2312"/>
          <w:sz w:val="32"/>
          <w:szCs w:val="32"/>
        </w:rPr>
        <w:t>“</w:t>
      </w:r>
      <w:r w:rsidRPr="00132EB5">
        <w:rPr>
          <w:rFonts w:ascii="仿宋_GB2312" w:eastAsia="仿宋_GB2312"/>
          <w:sz w:val="32"/>
          <w:szCs w:val="32"/>
        </w:rPr>
        <w:t>两个维护</w:t>
      </w:r>
      <w:r w:rsidRPr="00132EB5">
        <w:rPr>
          <w:rFonts w:ascii="仿宋_GB2312" w:eastAsia="仿宋_GB2312"/>
          <w:sz w:val="32"/>
          <w:szCs w:val="32"/>
        </w:rPr>
        <w:t>”</w:t>
      </w:r>
      <w:r w:rsidRPr="00132EB5">
        <w:rPr>
          <w:rFonts w:ascii="仿宋_GB2312" w:eastAsia="仿宋_GB2312"/>
          <w:sz w:val="32"/>
          <w:szCs w:val="32"/>
        </w:rPr>
        <w:t>，深入推进全面从严治党，贯彻纪律检查委员会和监察委员会合署办公要求，依规依纪依法处理检举控告，完善党和国家监督体系，强化对权力运行的制约和监督。</w:t>
      </w:r>
    </w:p>
    <w:p w14:paraId="7B8B9935"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第三条</w:t>
      </w:r>
      <w:r w:rsidRPr="00132EB5">
        <w:rPr>
          <w:rFonts w:ascii="仿宋_GB2312" w:eastAsia="仿宋_GB2312"/>
          <w:sz w:val="32"/>
          <w:szCs w:val="32"/>
        </w:rPr>
        <w:t xml:space="preserve"> 纪检监察机关应当认真处理检举控告，回应群众关切，发挥党和国家监督专责机关作用，保障党的理论和路线方针政策以及重大决策部署贯彻落实，为党风廉政建设、社会和谐稳定服务。</w:t>
      </w:r>
    </w:p>
    <w:p w14:paraId="35818974"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第四条</w:t>
      </w:r>
      <w:r w:rsidRPr="00132EB5">
        <w:rPr>
          <w:rFonts w:ascii="仿宋_GB2312" w:eastAsia="仿宋_GB2312"/>
          <w:sz w:val="32"/>
          <w:szCs w:val="32"/>
        </w:rPr>
        <w:t xml:space="preserve"> 任何组织和个人对以下行为，有权向纪检监察机关提出检举控告：</w:t>
      </w:r>
    </w:p>
    <w:p w14:paraId="45830314"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（一）党组织、党员违反政治纪律、组织纪律、廉洁纪律、</w:t>
      </w:r>
      <w:r w:rsidRPr="00132EB5">
        <w:rPr>
          <w:rFonts w:ascii="仿宋_GB2312" w:eastAsia="仿宋_GB2312" w:hint="eastAsia"/>
          <w:sz w:val="32"/>
          <w:szCs w:val="32"/>
        </w:rPr>
        <w:lastRenderedPageBreak/>
        <w:t>群众纪律、工作纪律、生活纪律等党的纪律行为；</w:t>
      </w:r>
    </w:p>
    <w:p w14:paraId="4E19EB3C"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（二）监察对象不依法履职，违反</w:t>
      </w:r>
      <w:proofErr w:type="gramStart"/>
      <w:r w:rsidRPr="00132EB5">
        <w:rPr>
          <w:rFonts w:ascii="仿宋_GB2312" w:eastAsia="仿宋_GB2312" w:hint="eastAsia"/>
          <w:sz w:val="32"/>
          <w:szCs w:val="32"/>
        </w:rPr>
        <w:t>秉</w:t>
      </w:r>
      <w:proofErr w:type="gramEnd"/>
      <w:r w:rsidRPr="00132EB5">
        <w:rPr>
          <w:rFonts w:ascii="仿宋_GB2312" w:eastAsia="仿宋_GB2312" w:hint="eastAsia"/>
          <w:sz w:val="32"/>
          <w:szCs w:val="32"/>
        </w:rPr>
        <w:t>公用权、廉洁从政从业以及道德操守等规定，涉嫌贪污贿赂、滥用职权、玩忽职守、权力寻租、利益输送、徇私舞弊以及浪费国家资财等职务违法、职务犯罪行为；</w:t>
      </w:r>
    </w:p>
    <w:p w14:paraId="536235E3"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（三）其他依照规定应当由纪检监察机关处理的违纪违法行为。</w:t>
      </w:r>
    </w:p>
    <w:p w14:paraId="79BA1E2D"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第五条</w:t>
      </w:r>
      <w:r w:rsidRPr="00132EB5">
        <w:rPr>
          <w:rFonts w:ascii="仿宋_GB2312" w:eastAsia="仿宋_GB2312"/>
          <w:sz w:val="32"/>
          <w:szCs w:val="32"/>
        </w:rPr>
        <w:t xml:space="preserve"> 纪检监察机关处理检举控告工作应当遵循以下原则：</w:t>
      </w:r>
    </w:p>
    <w:p w14:paraId="7424A6F2"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（一）实事求是。以事实为依据处理检举控告，鼓励支持检举控告人客观真实地反映情况。</w:t>
      </w:r>
    </w:p>
    <w:p w14:paraId="3D2582D5"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（二）依规依纪依法。按照党章党规党纪和宪法法律以及信访工作有关规定处理检举控告，引导检举控告人依规依法、理性有序地反映问题。</w:t>
      </w:r>
    </w:p>
    <w:p w14:paraId="6318F507"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（三）保障合法权利。贯彻“三个区分开来”要求，既保障检举控告人的监督权利，又查处诬告陷害行为，保护党员、干部干事创业积极性。</w:t>
      </w:r>
    </w:p>
    <w:p w14:paraId="4F7CEA9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（四）分级负责、分工处理。按照管理权限受理检举控告，建立信访举报、监督检查、审查调查、案件监督管理等部门相互配合、相互制约的工作机制。</w:t>
      </w:r>
    </w:p>
    <w:p w14:paraId="064106B7"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第六条</w:t>
      </w:r>
      <w:r w:rsidRPr="00132EB5">
        <w:rPr>
          <w:rFonts w:ascii="仿宋_GB2312" w:eastAsia="仿宋_GB2312"/>
          <w:sz w:val="32"/>
          <w:szCs w:val="32"/>
        </w:rPr>
        <w:t xml:space="preserve"> 建设覆盖纪检监察系统的检举举报平台，运用互联网技术和信息化手段，畅通检举控告渠道，规范处理检举控告工</w:t>
      </w:r>
      <w:r w:rsidRPr="00132EB5">
        <w:rPr>
          <w:rFonts w:ascii="仿宋_GB2312" w:eastAsia="仿宋_GB2312"/>
          <w:sz w:val="32"/>
          <w:szCs w:val="32"/>
        </w:rPr>
        <w:lastRenderedPageBreak/>
        <w:t>作，及时发现问题线索，科学</w:t>
      </w:r>
      <w:proofErr w:type="gramStart"/>
      <w:r w:rsidRPr="00132EB5">
        <w:rPr>
          <w:rFonts w:ascii="仿宋_GB2312" w:eastAsia="仿宋_GB2312"/>
          <w:sz w:val="32"/>
          <w:szCs w:val="32"/>
        </w:rPr>
        <w:t>研判政治</w:t>
      </w:r>
      <w:proofErr w:type="gramEnd"/>
      <w:r w:rsidRPr="00132EB5">
        <w:rPr>
          <w:rFonts w:ascii="仿宋_GB2312" w:eastAsia="仿宋_GB2312"/>
          <w:sz w:val="32"/>
          <w:szCs w:val="32"/>
        </w:rPr>
        <w:t>生态，更好服务群众。</w:t>
      </w:r>
    </w:p>
    <w:p w14:paraId="07AB5C1F"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第二章</w:t>
      </w:r>
      <w:r w:rsidRPr="00132EB5">
        <w:rPr>
          <w:rFonts w:ascii="黑体" w:eastAsia="黑体" w:hAnsi="黑体"/>
          <w:sz w:val="32"/>
          <w:szCs w:val="32"/>
        </w:rPr>
        <w:t xml:space="preserve"> 检举控告的接收和受理</w:t>
      </w:r>
    </w:p>
    <w:p w14:paraId="53F9C93B"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第七条</w:t>
      </w:r>
      <w:r w:rsidRPr="00132EB5">
        <w:rPr>
          <w:rFonts w:ascii="仿宋_GB2312" w:eastAsia="仿宋_GB2312"/>
          <w:sz w:val="32"/>
          <w:szCs w:val="32"/>
        </w:rPr>
        <w:t xml:space="preserve"> 纪检监察机关应当接收检举控告人通过以下方式提出的检举控告：</w:t>
      </w:r>
    </w:p>
    <w:p w14:paraId="30A9D093"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（一）向纪检监察机关邮寄信件反映的；</w:t>
      </w:r>
    </w:p>
    <w:p w14:paraId="7DB35FB4"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（二）到纪检监察机关指定的接待场所当面反映的；</w:t>
      </w:r>
    </w:p>
    <w:p w14:paraId="656B8775"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（三）拨打纪检监察机关检举控告电话反映的；</w:t>
      </w:r>
    </w:p>
    <w:p w14:paraId="69387223"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（四）向纪检监察机关的检举控告网站、</w:t>
      </w:r>
      <w:proofErr w:type="gramStart"/>
      <w:r w:rsidRPr="00132EB5">
        <w:rPr>
          <w:rFonts w:ascii="仿宋_GB2312" w:eastAsia="仿宋_GB2312" w:hint="eastAsia"/>
          <w:sz w:val="32"/>
          <w:szCs w:val="32"/>
        </w:rPr>
        <w:t>微信公众</w:t>
      </w:r>
      <w:proofErr w:type="gramEnd"/>
      <w:r w:rsidRPr="00132EB5">
        <w:rPr>
          <w:rFonts w:ascii="仿宋_GB2312" w:eastAsia="仿宋_GB2312" w:hint="eastAsia"/>
          <w:sz w:val="32"/>
          <w:szCs w:val="32"/>
        </w:rPr>
        <w:t>平台、手机客户端等网络举报受理平台发送电子材料反映的；</w:t>
      </w:r>
    </w:p>
    <w:p w14:paraId="357F925D"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（五）通过纪检监察机关设立的其他渠道反映的。</w:t>
      </w:r>
    </w:p>
    <w:p w14:paraId="7A1ED7F8"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对其他机关、部门、单位转送的属于纪检监察机关受理范围的检举控告，应当按规定予以接收。</w:t>
      </w:r>
    </w:p>
    <w:p w14:paraId="0C502B4D"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第八条</w:t>
      </w:r>
      <w:r w:rsidRPr="00132EB5">
        <w:rPr>
          <w:rFonts w:ascii="仿宋_GB2312" w:eastAsia="仿宋_GB2312"/>
          <w:sz w:val="32"/>
          <w:szCs w:val="32"/>
        </w:rPr>
        <w:t xml:space="preserve"> 县级以上纪检监察机关应当明确承担信访举报工作职责的部门和人员，设置接待群众的场所，公开检举控告地址、电话、网站等信息，公布有关规章制度，归口接收检举控告。</w:t>
      </w:r>
    </w:p>
    <w:p w14:paraId="7A99D327"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巡视巡察工作机构对收到的检举控告，按有关规定处理。</w:t>
      </w:r>
    </w:p>
    <w:p w14:paraId="7A46897B"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第九条</w:t>
      </w:r>
      <w:r w:rsidRPr="00132EB5">
        <w:rPr>
          <w:rFonts w:ascii="仿宋_GB2312" w:eastAsia="仿宋_GB2312"/>
          <w:b/>
          <w:bCs/>
          <w:sz w:val="32"/>
          <w:szCs w:val="32"/>
        </w:rPr>
        <w:t xml:space="preserve"> </w:t>
      </w:r>
      <w:r w:rsidRPr="00132EB5">
        <w:rPr>
          <w:rFonts w:ascii="仿宋_GB2312" w:eastAsia="仿宋_GB2312"/>
          <w:sz w:val="32"/>
          <w:szCs w:val="32"/>
        </w:rPr>
        <w:t>纪检监察机关应当负责任地接待来访人员，耐心听取其反映的问题，做好解疑</w:t>
      </w:r>
      <w:proofErr w:type="gramStart"/>
      <w:r w:rsidRPr="00132EB5">
        <w:rPr>
          <w:rFonts w:ascii="仿宋_GB2312" w:eastAsia="仿宋_GB2312"/>
          <w:sz w:val="32"/>
          <w:szCs w:val="32"/>
        </w:rPr>
        <w:t>释惑和情绪</w:t>
      </w:r>
      <w:proofErr w:type="gramEnd"/>
      <w:r w:rsidRPr="00132EB5">
        <w:rPr>
          <w:rFonts w:ascii="仿宋_GB2312" w:eastAsia="仿宋_GB2312"/>
          <w:sz w:val="32"/>
          <w:szCs w:val="32"/>
        </w:rPr>
        <w:t>疏导工作，妥善处理问题。</w:t>
      </w:r>
    </w:p>
    <w:p w14:paraId="7F153FDF"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建立纪检监察干部定期接访制度，有关负责人应当接待重要来访、处理重要信访问题。</w:t>
      </w:r>
    </w:p>
    <w:p w14:paraId="6D404884"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第十条</w:t>
      </w:r>
      <w:r w:rsidRPr="00132EB5">
        <w:rPr>
          <w:rFonts w:ascii="仿宋_GB2312" w:eastAsia="仿宋_GB2312"/>
          <w:sz w:val="32"/>
          <w:szCs w:val="32"/>
        </w:rPr>
        <w:t xml:space="preserve"> 纪检监察机关信访举报部门对属于受理范围的检举</w:t>
      </w:r>
      <w:r w:rsidRPr="00132EB5">
        <w:rPr>
          <w:rFonts w:ascii="仿宋_GB2312" w:eastAsia="仿宋_GB2312"/>
          <w:sz w:val="32"/>
          <w:szCs w:val="32"/>
        </w:rPr>
        <w:lastRenderedPageBreak/>
        <w:t>控告，应当进行编号登记，按规定录入检举举报平台。</w:t>
      </w:r>
    </w:p>
    <w:p w14:paraId="562AEF8E"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对涉及同级党委管理的党员、干部以及监察对象的检举控告，应当定期梳理汇总，并向本机关主要负责人报告。</w:t>
      </w:r>
    </w:p>
    <w:p w14:paraId="48350150"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第十一条</w:t>
      </w:r>
      <w:r w:rsidRPr="00132EB5">
        <w:rPr>
          <w:rFonts w:ascii="仿宋_GB2312" w:eastAsia="仿宋_GB2312"/>
          <w:sz w:val="32"/>
          <w:szCs w:val="32"/>
        </w:rPr>
        <w:t xml:space="preserve"> 检举控告工作按照管理权限实行分级受理：</w:t>
      </w:r>
    </w:p>
    <w:p w14:paraId="34803507"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中央纪委国家监委受理反映中央委员、候补中央委员，中央纪委委员，中央管理的领导干部，党中央工作机关、党中央批准设立的党组（党委），各省、自治区、直辖市党委、纪委等涉嫌违纪或者职务违法、职务犯罪问题的检举控告。</w:t>
      </w:r>
    </w:p>
    <w:p w14:paraId="357F14A7"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地方各级纪委监委受理反映同级党委委员、候补委员，同级纪委委员，同级党委管理的党员、干部以及监察对象，同级党委工作机关、党委批准设立的党组（党委），下一级党委、纪委等涉嫌违纪或者职务违法、职务犯罪问题的检举控告。</w:t>
      </w:r>
    </w:p>
    <w:p w14:paraId="67480C9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（三）基层纪委受理反映同级党委管理的党员，同级党委下属的各级党组织涉嫌违纪问题的检举控告；未设立纪律检查委员会的党的基层委员会，由该委员会受理检举控告。</w:t>
      </w:r>
    </w:p>
    <w:p w14:paraId="52186A27"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各级纪委监委按照管理权限受理反映本机关干部涉嫌违纪或者职务违法、职务犯罪问题的检举控告。</w:t>
      </w:r>
    </w:p>
    <w:p w14:paraId="0DAD3DD3"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第十二条</w:t>
      </w:r>
      <w:r w:rsidRPr="00132EB5">
        <w:rPr>
          <w:rFonts w:ascii="仿宋_GB2312" w:eastAsia="仿宋_GB2312"/>
          <w:b/>
          <w:bCs/>
          <w:sz w:val="32"/>
          <w:szCs w:val="32"/>
        </w:rPr>
        <w:t xml:space="preserve"> </w:t>
      </w:r>
      <w:r w:rsidRPr="00132EB5">
        <w:rPr>
          <w:rFonts w:ascii="仿宋_GB2312" w:eastAsia="仿宋_GB2312"/>
          <w:sz w:val="32"/>
          <w:szCs w:val="32"/>
        </w:rPr>
        <w:t>对反映党的组织关系在地方、干部管理权限在主管部门的党员、干部以及监察对象涉嫌违纪或者职务违法、职务犯罪问题的检举控告，由设在主管部门、有管辖权的纪检监察机关受理。地方纪检监察机关接到检举控告的，经与设在主管部门、</w:t>
      </w:r>
      <w:r w:rsidRPr="00132EB5">
        <w:rPr>
          <w:rFonts w:ascii="仿宋_GB2312" w:eastAsia="仿宋_GB2312"/>
          <w:sz w:val="32"/>
          <w:szCs w:val="32"/>
        </w:rPr>
        <w:lastRenderedPageBreak/>
        <w:t>有管辖权的纪检监察机关协调，可以按规定受理。</w:t>
      </w:r>
    </w:p>
    <w:p w14:paraId="4A299175"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第十三条</w:t>
      </w:r>
      <w:r w:rsidRPr="00132EB5">
        <w:rPr>
          <w:rFonts w:ascii="仿宋_GB2312" w:eastAsia="仿宋_GB2312"/>
          <w:b/>
          <w:bCs/>
          <w:sz w:val="32"/>
          <w:szCs w:val="32"/>
        </w:rPr>
        <w:t xml:space="preserve"> </w:t>
      </w:r>
      <w:r w:rsidRPr="00132EB5">
        <w:rPr>
          <w:rFonts w:ascii="仿宋_GB2312" w:eastAsia="仿宋_GB2312"/>
          <w:sz w:val="32"/>
          <w:szCs w:val="32"/>
        </w:rPr>
        <w:t>纪检监察机关对反映的以下事项，不予受理：</w:t>
      </w:r>
    </w:p>
    <w:p w14:paraId="37BE0C1F"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（一）已经或者依法应当通过诉讼、仲裁、行政裁决、行政复议等途径解决的；</w:t>
      </w:r>
    </w:p>
    <w:p w14:paraId="10E3DA34"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（二）依照有关规定，属于其他机关或者单位职责范围的；</w:t>
      </w:r>
    </w:p>
    <w:p w14:paraId="1036C7AC"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（三）仅列举出违纪或者职务违法、职务犯罪行为名称但无实质内容的。</w:t>
      </w:r>
    </w:p>
    <w:p w14:paraId="2096CF9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对前款第一项、第二项所列事项，通过来信反映的，应当及时转有关机关或者单位处理；通过来访、来电、网络举报受理平台等方式反映的，应当告知检举控告人依规依法向有权处理的机关或者单位反映。</w:t>
      </w:r>
    </w:p>
    <w:p w14:paraId="54A710AC"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第三章</w:t>
      </w:r>
      <w:r w:rsidRPr="00132EB5">
        <w:rPr>
          <w:rFonts w:ascii="黑体" w:eastAsia="黑体" w:hAnsi="黑体"/>
          <w:sz w:val="32"/>
          <w:szCs w:val="32"/>
        </w:rPr>
        <w:t xml:space="preserve"> 检举控告的办理</w:t>
      </w:r>
    </w:p>
    <w:p w14:paraId="28378C80"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第十四条</w:t>
      </w:r>
      <w:r w:rsidRPr="00132EB5">
        <w:rPr>
          <w:rFonts w:ascii="仿宋_GB2312" w:eastAsia="仿宋_GB2312"/>
          <w:b/>
          <w:bCs/>
          <w:sz w:val="32"/>
          <w:szCs w:val="32"/>
        </w:rPr>
        <w:t xml:space="preserve"> </w:t>
      </w:r>
      <w:r w:rsidRPr="00132EB5">
        <w:rPr>
          <w:rFonts w:ascii="仿宋_GB2312" w:eastAsia="仿宋_GB2312"/>
          <w:sz w:val="32"/>
          <w:szCs w:val="32"/>
        </w:rPr>
        <w:t>纪检监察机关信访举报部门经筛选，对属于本级受理的初次检举控告，应当移送本机关监督检查部门或者相关部门，并按规定将移送情况通报案件监督管理部门；对于重复检举控告，按规定登记后留存备查，并定期向有关部门通报情况。</w:t>
      </w:r>
    </w:p>
    <w:p w14:paraId="7615C132"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承办部门应当指定专人负责管理，逐件登记、建立台账。</w:t>
      </w:r>
    </w:p>
    <w:p w14:paraId="3BA18BEF"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第十五条</w:t>
      </w:r>
      <w:r w:rsidRPr="00132EB5">
        <w:rPr>
          <w:rFonts w:ascii="仿宋_GB2312" w:eastAsia="仿宋_GB2312"/>
          <w:b/>
          <w:bCs/>
          <w:sz w:val="32"/>
          <w:szCs w:val="32"/>
        </w:rPr>
        <w:t xml:space="preserve"> </w:t>
      </w:r>
      <w:r w:rsidRPr="00132EB5">
        <w:rPr>
          <w:rFonts w:ascii="仿宋_GB2312" w:eastAsia="仿宋_GB2312"/>
          <w:sz w:val="32"/>
          <w:szCs w:val="32"/>
        </w:rPr>
        <w:t>纪检监察机关信访举报部门收到属于上级纪检监察机关受理的检举控告，</w:t>
      </w:r>
      <w:proofErr w:type="gramStart"/>
      <w:r w:rsidRPr="00132EB5">
        <w:rPr>
          <w:rFonts w:ascii="仿宋_GB2312" w:eastAsia="仿宋_GB2312"/>
          <w:sz w:val="32"/>
          <w:szCs w:val="32"/>
        </w:rPr>
        <w:t>应当径送本</w:t>
      </w:r>
      <w:proofErr w:type="gramEnd"/>
      <w:r w:rsidRPr="00132EB5">
        <w:rPr>
          <w:rFonts w:ascii="仿宋_GB2312" w:eastAsia="仿宋_GB2312"/>
          <w:sz w:val="32"/>
          <w:szCs w:val="32"/>
        </w:rPr>
        <w:t>机关主要负责人，并在收到之日起5个工作日内报送上一级纪检监察机关信访举报部门；收到反映本机关主要负责人问题的检举控告，应当</w:t>
      </w:r>
      <w:proofErr w:type="gramStart"/>
      <w:r w:rsidRPr="00132EB5">
        <w:rPr>
          <w:rFonts w:ascii="仿宋_GB2312" w:eastAsia="仿宋_GB2312"/>
          <w:sz w:val="32"/>
          <w:szCs w:val="32"/>
        </w:rPr>
        <w:t>径</w:t>
      </w:r>
      <w:proofErr w:type="gramEnd"/>
      <w:r w:rsidRPr="00132EB5">
        <w:rPr>
          <w:rFonts w:ascii="仿宋_GB2312" w:eastAsia="仿宋_GB2312"/>
          <w:sz w:val="32"/>
          <w:szCs w:val="32"/>
        </w:rPr>
        <w:t>送上一级纪检</w:t>
      </w:r>
      <w:r w:rsidRPr="00132EB5">
        <w:rPr>
          <w:rFonts w:ascii="仿宋_GB2312" w:eastAsia="仿宋_GB2312"/>
          <w:sz w:val="32"/>
          <w:szCs w:val="32"/>
        </w:rPr>
        <w:lastRenderedPageBreak/>
        <w:t>监察机关信访举报部门。</w:t>
      </w:r>
    </w:p>
    <w:p w14:paraId="3F821189"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对属于上级纪检监察机关受理的检举控告，不得瞒报、漏报、迟报，不得扩大知情范围，不得复制、摘抄检举控告内容，不得将有关信息录入检举举报平台。</w:t>
      </w:r>
    </w:p>
    <w:p w14:paraId="7BE79A12"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第十六条</w:t>
      </w:r>
      <w:r w:rsidRPr="00132EB5">
        <w:rPr>
          <w:rFonts w:ascii="仿宋_GB2312" w:eastAsia="仿宋_GB2312"/>
          <w:b/>
          <w:bCs/>
          <w:sz w:val="32"/>
          <w:szCs w:val="32"/>
        </w:rPr>
        <w:t xml:space="preserve"> </w:t>
      </w:r>
      <w:r w:rsidRPr="00132EB5">
        <w:rPr>
          <w:rFonts w:ascii="仿宋_GB2312" w:eastAsia="仿宋_GB2312"/>
          <w:sz w:val="32"/>
          <w:szCs w:val="32"/>
        </w:rPr>
        <w:t>纪检监察机关信访举报部门收到属于下级纪检监察机关受理的检举控告，应当及时予以转送。</w:t>
      </w:r>
    </w:p>
    <w:p w14:paraId="7F0E948E"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下一级纪检监察机关对转送的检举控告，应当进行登记，在收到之日起</w:t>
      </w:r>
      <w:r w:rsidRPr="00132EB5">
        <w:rPr>
          <w:rFonts w:ascii="仿宋_GB2312" w:eastAsia="仿宋_GB2312"/>
          <w:sz w:val="32"/>
          <w:szCs w:val="32"/>
        </w:rPr>
        <w:t>5个工作日内完成受理或者转办工作。</w:t>
      </w:r>
    </w:p>
    <w:p w14:paraId="6D65FAB4"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第十七条</w:t>
      </w:r>
      <w:r w:rsidRPr="00132EB5">
        <w:rPr>
          <w:rFonts w:ascii="仿宋_GB2312" w:eastAsia="仿宋_GB2312"/>
          <w:sz w:val="32"/>
          <w:szCs w:val="32"/>
        </w:rPr>
        <w:t xml:space="preserve"> 纪检监察机关监督检查部门应当对收到的检举控告进行认真甄别，对没有实质内容的检举控告或者属于其他纪检监察机关受理的检举控告，在沟通研究、经本机关分管领导批准后，按程序退回信访举报部门处理。</w:t>
      </w:r>
    </w:p>
    <w:p w14:paraId="7C4FB39D"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监督检查部门对属于本级受理的检举控告，应当结合日常监督掌握的情况，进行综合分析、适当了解，经集体研究并履行报批程序后，以谈话函询、初步核实、暂存待查、予以了结等方式处置，或者按规定移送审查调查部门处置。</w:t>
      </w:r>
    </w:p>
    <w:p w14:paraId="18AA815A"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第十八条</w:t>
      </w:r>
      <w:r w:rsidRPr="00132EB5">
        <w:rPr>
          <w:rFonts w:ascii="仿宋_GB2312" w:eastAsia="仿宋_GB2312"/>
          <w:sz w:val="32"/>
          <w:szCs w:val="32"/>
        </w:rPr>
        <w:t xml:space="preserve"> 纪检监察机关监督检查、审查调查部门应当每季度向信访举报部门反馈已办结的检举控告处理结果。</w:t>
      </w:r>
    </w:p>
    <w:p w14:paraId="60312226"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反馈内容应当包括处置方式、属实情况、向检举控告人反馈情况等。</w:t>
      </w:r>
    </w:p>
    <w:p w14:paraId="57F7FE72"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第十九条</w:t>
      </w:r>
      <w:r w:rsidRPr="00132EB5">
        <w:rPr>
          <w:rFonts w:ascii="仿宋_GB2312" w:eastAsia="仿宋_GB2312"/>
          <w:b/>
          <w:bCs/>
          <w:sz w:val="32"/>
          <w:szCs w:val="32"/>
        </w:rPr>
        <w:t xml:space="preserve"> </w:t>
      </w:r>
      <w:r w:rsidRPr="00132EB5">
        <w:rPr>
          <w:rFonts w:ascii="仿宋_GB2312" w:eastAsia="仿宋_GB2312"/>
          <w:sz w:val="32"/>
          <w:szCs w:val="32"/>
        </w:rPr>
        <w:t>纪检监察机关案件监督管理部门应当加强对检举</w:t>
      </w:r>
      <w:r w:rsidRPr="00132EB5">
        <w:rPr>
          <w:rFonts w:ascii="仿宋_GB2312" w:eastAsia="仿宋_GB2312"/>
          <w:sz w:val="32"/>
          <w:szCs w:val="32"/>
        </w:rPr>
        <w:lastRenderedPageBreak/>
        <w:t>控告办理情况的监督。信访举报、监督检查、审查调查部门应当定期向案件监督管理部门通报有关情况。</w:t>
      </w:r>
    </w:p>
    <w:p w14:paraId="5FE931CE"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第四章</w:t>
      </w:r>
      <w:r w:rsidRPr="00132EB5">
        <w:rPr>
          <w:rFonts w:ascii="黑体" w:eastAsia="黑体" w:hAnsi="黑体"/>
          <w:sz w:val="32"/>
          <w:szCs w:val="32"/>
        </w:rPr>
        <w:t xml:space="preserve"> 检查督办</w:t>
      </w:r>
    </w:p>
    <w:p w14:paraId="1028963D"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第二十条</w:t>
      </w:r>
      <w:r w:rsidRPr="00132EB5">
        <w:rPr>
          <w:rFonts w:ascii="仿宋_GB2312" w:eastAsia="仿宋_GB2312"/>
          <w:b/>
          <w:bCs/>
          <w:sz w:val="32"/>
          <w:szCs w:val="32"/>
        </w:rPr>
        <w:t xml:space="preserve"> </w:t>
      </w:r>
      <w:r w:rsidRPr="00132EB5">
        <w:rPr>
          <w:rFonts w:ascii="仿宋_GB2312" w:eastAsia="仿宋_GB2312"/>
          <w:sz w:val="32"/>
          <w:szCs w:val="32"/>
        </w:rPr>
        <w:t>纪检监察机关信访举报部门对属于下级纪检监察机关受理的检举控告，有以下情形之一，经本机关分管领导批准，可以发函交办：</w:t>
      </w:r>
    </w:p>
    <w:p w14:paraId="001852F1"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（一）在落实党中央决策部署中，存在明显违纪违法问题的；</w:t>
      </w:r>
    </w:p>
    <w:p w14:paraId="4032A48B"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（二）问题典型、群众反映强烈的；</w:t>
      </w:r>
    </w:p>
    <w:p w14:paraId="71DF3CC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（三）对检举控告问题久拖不办，造成不良影响的；</w:t>
      </w:r>
    </w:p>
    <w:p w14:paraId="1C2C0620"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（四）其他需要交办的情形。</w:t>
      </w:r>
    </w:p>
    <w:p w14:paraId="5FF3AD19"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第二十一条</w:t>
      </w:r>
      <w:r w:rsidRPr="00132EB5">
        <w:rPr>
          <w:rFonts w:ascii="仿宋_GB2312" w:eastAsia="仿宋_GB2312"/>
          <w:b/>
          <w:bCs/>
          <w:sz w:val="32"/>
          <w:szCs w:val="32"/>
        </w:rPr>
        <w:t xml:space="preserve"> </w:t>
      </w:r>
      <w:r w:rsidRPr="00132EB5">
        <w:rPr>
          <w:rFonts w:ascii="仿宋_GB2312" w:eastAsia="仿宋_GB2312"/>
          <w:sz w:val="32"/>
          <w:szCs w:val="32"/>
        </w:rPr>
        <w:t>下级纪检监察机关接到交办的检举控告后，一般应当在3个月内办结，并报送核查处理情况；经本机关主要负责人批准，可以延长3个月，并向上级纪检监察机关报告。特殊情况需要再次延长办理期限的，应当报上级纪检监察机关批准。</w:t>
      </w:r>
    </w:p>
    <w:p w14:paraId="2244901F"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第二十二条</w:t>
      </w:r>
      <w:r w:rsidRPr="00132EB5">
        <w:rPr>
          <w:rFonts w:ascii="仿宋_GB2312" w:eastAsia="仿宋_GB2312"/>
          <w:sz w:val="32"/>
          <w:szCs w:val="32"/>
        </w:rPr>
        <w:t xml:space="preserve"> 对交办的检举控告，有以下情形之一，经交办机关分管领导批准，可以采取发函、听取汇报、审阅案卷、检查督促等方式督办：</w:t>
      </w:r>
    </w:p>
    <w:p w14:paraId="3B59A84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（一）超过期限仍未办结的；</w:t>
      </w:r>
    </w:p>
    <w:p w14:paraId="7999ED1B"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（二）组织不力、核查处理不认真，或者推诿敷衍的；</w:t>
      </w:r>
    </w:p>
    <w:p w14:paraId="212A16ED"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（三）需要补充核查、重新研究处理意见或者补报有关材料的；</w:t>
      </w:r>
    </w:p>
    <w:p w14:paraId="66BE4E26"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lastRenderedPageBreak/>
        <w:t>（四）其他需要督办的情形。</w:t>
      </w:r>
    </w:p>
    <w:p w14:paraId="2DC8EFA8"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第二十三条</w:t>
      </w:r>
      <w:r w:rsidRPr="00132EB5">
        <w:rPr>
          <w:rFonts w:ascii="仿宋_GB2312" w:eastAsia="仿宋_GB2312"/>
          <w:b/>
          <w:bCs/>
          <w:sz w:val="32"/>
          <w:szCs w:val="32"/>
        </w:rPr>
        <w:t xml:space="preserve"> </w:t>
      </w:r>
      <w:r w:rsidRPr="00132EB5">
        <w:rPr>
          <w:rFonts w:ascii="仿宋_GB2312" w:eastAsia="仿宋_GB2312"/>
          <w:sz w:val="32"/>
          <w:szCs w:val="32"/>
        </w:rPr>
        <w:t>检举控告承办机关对拟上报的核查处理情况，应当集体审核研究，经本机关主要负责人批准后，报上一级纪检监察机关。</w:t>
      </w:r>
    </w:p>
    <w:p w14:paraId="109ED06F"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第五章</w:t>
      </w:r>
      <w:r w:rsidRPr="00132EB5">
        <w:rPr>
          <w:rFonts w:ascii="黑体" w:eastAsia="黑体" w:hAnsi="黑体"/>
          <w:sz w:val="32"/>
          <w:szCs w:val="32"/>
        </w:rPr>
        <w:t xml:space="preserve"> 实名检举控告的处理</w:t>
      </w:r>
    </w:p>
    <w:p w14:paraId="37AEE1FB"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第二十四条</w:t>
      </w:r>
      <w:r w:rsidRPr="00132EB5">
        <w:rPr>
          <w:rFonts w:ascii="仿宋_GB2312" w:eastAsia="仿宋_GB2312"/>
          <w:sz w:val="32"/>
          <w:szCs w:val="32"/>
        </w:rPr>
        <w:t xml:space="preserve"> 检举控告人使用本人真实姓名或者本单位名称，有电话等具体联系方式的，属于实名检举控告。</w:t>
      </w:r>
    </w:p>
    <w:p w14:paraId="4B2021BD"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纪检监察机关信访举报部门可以通过电话、面谈等方式核实是否属于实名检举控告。</w:t>
      </w:r>
    </w:p>
    <w:p w14:paraId="2ABB3B69"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第二十五条</w:t>
      </w:r>
      <w:r w:rsidRPr="00132EB5">
        <w:rPr>
          <w:rFonts w:ascii="仿宋_GB2312" w:eastAsia="仿宋_GB2312"/>
          <w:sz w:val="32"/>
          <w:szCs w:val="32"/>
        </w:rPr>
        <w:t xml:space="preserve"> 纪检监察机关提倡、鼓励实名检举控告，对实名检举控告优先办理、优先处置、给予答复。</w:t>
      </w:r>
    </w:p>
    <w:p w14:paraId="6BE2E643"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第二十六条</w:t>
      </w:r>
      <w:r w:rsidRPr="00132EB5">
        <w:rPr>
          <w:rFonts w:ascii="仿宋_GB2312" w:eastAsia="仿宋_GB2312"/>
          <w:b/>
          <w:bCs/>
          <w:sz w:val="32"/>
          <w:szCs w:val="32"/>
        </w:rPr>
        <w:t xml:space="preserve"> </w:t>
      </w:r>
      <w:r w:rsidRPr="00132EB5">
        <w:rPr>
          <w:rFonts w:ascii="仿宋_GB2312" w:eastAsia="仿宋_GB2312"/>
          <w:sz w:val="32"/>
          <w:szCs w:val="32"/>
        </w:rPr>
        <w:t>纪检监察机关信访举报部门对属于本机关受理的实名检举控告，应当在收到检举控告之日起15个工作日内告知实名检举控告人受理情况。重复检举控告的，不再告知。</w:t>
      </w:r>
    </w:p>
    <w:p w14:paraId="7AA87E3D"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第二十七条</w:t>
      </w:r>
      <w:r w:rsidRPr="00132EB5">
        <w:rPr>
          <w:rFonts w:ascii="仿宋_GB2312" w:eastAsia="仿宋_GB2312"/>
          <w:sz w:val="32"/>
          <w:szCs w:val="32"/>
        </w:rPr>
        <w:t xml:space="preserve"> 承办的监督检查、审查调查部门应当将实名检举控告的处理结果在办结之日起15个工作日内向检举控告人反馈，并记录反馈情况。检举控告人提出异议的，承办部门应当如实记录，并予以说明；提供新的证据材料的，承办部门应当核查处理。</w:t>
      </w:r>
    </w:p>
    <w:p w14:paraId="2CFFEB90"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第二十八条</w:t>
      </w:r>
      <w:r w:rsidRPr="00132EB5">
        <w:rPr>
          <w:rFonts w:ascii="仿宋_GB2312" w:eastAsia="仿宋_GB2312"/>
          <w:b/>
          <w:bCs/>
          <w:sz w:val="32"/>
          <w:szCs w:val="32"/>
        </w:rPr>
        <w:t xml:space="preserve"> </w:t>
      </w:r>
      <w:r w:rsidRPr="00132EB5">
        <w:rPr>
          <w:rFonts w:ascii="仿宋_GB2312" w:eastAsia="仿宋_GB2312"/>
          <w:sz w:val="32"/>
          <w:szCs w:val="32"/>
        </w:rPr>
        <w:t>实名检举控告经查证属实，对突破重大案件起到重要作用，或者为国家、集体挽回重大经济损失的，纪检监察</w:t>
      </w:r>
      <w:r w:rsidRPr="00132EB5">
        <w:rPr>
          <w:rFonts w:ascii="仿宋_GB2312" w:eastAsia="仿宋_GB2312"/>
          <w:sz w:val="32"/>
          <w:szCs w:val="32"/>
        </w:rPr>
        <w:lastRenderedPageBreak/>
        <w:t>机关可以按规定对检举控告人予以奖励。</w:t>
      </w:r>
    </w:p>
    <w:p w14:paraId="70FCC176"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第二十九条</w:t>
      </w:r>
      <w:r w:rsidRPr="00132EB5">
        <w:rPr>
          <w:rFonts w:ascii="仿宋_GB2312" w:eastAsia="仿宋_GB2312"/>
          <w:sz w:val="32"/>
          <w:szCs w:val="32"/>
        </w:rPr>
        <w:t xml:space="preserve"> 匿名检举控告，属于受理范围的，纪检监察机关应当按程序受理。</w:t>
      </w:r>
    </w:p>
    <w:p w14:paraId="2B96B704"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对匿名检举控告材料，不得擅自核查检举控告人的笔迹、网际协议地址（</w:t>
      </w:r>
      <w:r w:rsidRPr="00132EB5">
        <w:rPr>
          <w:rFonts w:ascii="仿宋_GB2312" w:eastAsia="仿宋_GB2312"/>
          <w:sz w:val="32"/>
          <w:szCs w:val="32"/>
        </w:rPr>
        <w:t>IP地址）等信息。对检举控告人涉嫌诬告陷害等违纪违法行为，确有需要采取上述方式追查其身份的，应当经设区的市级以上纪委监委批准。</w:t>
      </w:r>
    </w:p>
    <w:p w14:paraId="4FF7E4B3"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第三十条</w:t>
      </w:r>
      <w:r w:rsidRPr="00132EB5">
        <w:rPr>
          <w:rFonts w:ascii="仿宋_GB2312" w:eastAsia="仿宋_GB2312"/>
          <w:sz w:val="32"/>
          <w:szCs w:val="32"/>
        </w:rPr>
        <w:t xml:space="preserve"> 虽有署名但不是检举控告人真实姓名（单位名称）或者无法验证的检举控告，按照匿名检举控告处理。</w:t>
      </w:r>
    </w:p>
    <w:p w14:paraId="740D9578"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第六章</w:t>
      </w:r>
      <w:r w:rsidRPr="00132EB5">
        <w:rPr>
          <w:rFonts w:ascii="黑体" w:eastAsia="黑体" w:hAnsi="黑体"/>
          <w:sz w:val="32"/>
          <w:szCs w:val="32"/>
        </w:rPr>
        <w:t xml:space="preserve"> 检举控告情况的综合运用</w:t>
      </w:r>
    </w:p>
    <w:p w14:paraId="482C12C1"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第三十一条</w:t>
      </w:r>
      <w:r w:rsidRPr="00132EB5">
        <w:rPr>
          <w:rFonts w:ascii="仿宋_GB2312" w:eastAsia="仿宋_GB2312"/>
          <w:b/>
          <w:bCs/>
          <w:sz w:val="32"/>
          <w:szCs w:val="32"/>
        </w:rPr>
        <w:t xml:space="preserve"> </w:t>
      </w:r>
      <w:r w:rsidRPr="00132EB5">
        <w:rPr>
          <w:rFonts w:ascii="仿宋_GB2312" w:eastAsia="仿宋_GB2312"/>
          <w:sz w:val="32"/>
          <w:szCs w:val="32"/>
        </w:rPr>
        <w:t>纪检监察机关应当定期</w:t>
      </w:r>
      <w:proofErr w:type="gramStart"/>
      <w:r w:rsidRPr="00132EB5">
        <w:rPr>
          <w:rFonts w:ascii="仿宋_GB2312" w:eastAsia="仿宋_GB2312"/>
          <w:sz w:val="32"/>
          <w:szCs w:val="32"/>
        </w:rPr>
        <w:t>研</w:t>
      </w:r>
      <w:proofErr w:type="gramEnd"/>
      <w:r w:rsidRPr="00132EB5">
        <w:rPr>
          <w:rFonts w:ascii="仿宋_GB2312" w:eastAsia="仿宋_GB2312"/>
          <w:sz w:val="32"/>
          <w:szCs w:val="32"/>
        </w:rPr>
        <w:t>判所辖地区、部门、单位检举控告情况，对反映的典型性、普遍性、苗头性问题提出有针对性的工作建议，形成综合分析报告，报上一级纪检监察机关，必要时向同级党委报告。</w:t>
      </w:r>
    </w:p>
    <w:p w14:paraId="5DD8612F"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纪检监察机关应当根据全面从严治党、党风廉政建设和反腐败工作重点以及检举控告反映的热点问题，开展专题分析。</w:t>
      </w:r>
    </w:p>
    <w:p w14:paraId="51153791"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对问题集中、反映强烈的地区、部门、单位，可以将相关分析情况向有关党组织通报。</w:t>
      </w:r>
    </w:p>
    <w:p w14:paraId="36019A4E"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第三十二条</w:t>
      </w:r>
      <w:r w:rsidRPr="00132EB5">
        <w:rPr>
          <w:rFonts w:ascii="仿宋_GB2312" w:eastAsia="仿宋_GB2312"/>
          <w:sz w:val="32"/>
          <w:szCs w:val="32"/>
        </w:rPr>
        <w:t xml:space="preserve"> 纪检监察机关应当根据巡视巡察工作机构要求，及时提供涉及被巡视巡察地区、部门、单位的检举控告情况。</w:t>
      </w:r>
    </w:p>
    <w:p w14:paraId="76897A00"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第三十三条</w:t>
      </w:r>
      <w:r w:rsidRPr="00132EB5">
        <w:rPr>
          <w:rFonts w:ascii="仿宋_GB2312" w:eastAsia="仿宋_GB2312"/>
          <w:b/>
          <w:bCs/>
          <w:sz w:val="32"/>
          <w:szCs w:val="32"/>
        </w:rPr>
        <w:t xml:space="preserve"> </w:t>
      </w:r>
      <w:r w:rsidRPr="00132EB5">
        <w:rPr>
          <w:rFonts w:ascii="仿宋_GB2312" w:eastAsia="仿宋_GB2312"/>
          <w:sz w:val="32"/>
          <w:szCs w:val="32"/>
        </w:rPr>
        <w:t>纪检监察机关在开展日常监督工作中应当对检</w:t>
      </w:r>
      <w:r w:rsidRPr="00132EB5">
        <w:rPr>
          <w:rFonts w:ascii="仿宋_GB2312" w:eastAsia="仿宋_GB2312"/>
          <w:sz w:val="32"/>
          <w:szCs w:val="32"/>
        </w:rPr>
        <w:lastRenderedPageBreak/>
        <w:t>举控告情况进行收集、</w:t>
      </w:r>
      <w:proofErr w:type="gramStart"/>
      <w:r w:rsidRPr="00132EB5">
        <w:rPr>
          <w:rFonts w:ascii="仿宋_GB2312" w:eastAsia="仿宋_GB2312"/>
          <w:sz w:val="32"/>
          <w:szCs w:val="32"/>
        </w:rPr>
        <w:t>研</w:t>
      </w:r>
      <w:proofErr w:type="gramEnd"/>
      <w:r w:rsidRPr="00132EB5">
        <w:rPr>
          <w:rFonts w:ascii="仿宋_GB2312" w:eastAsia="仿宋_GB2312"/>
          <w:sz w:val="32"/>
          <w:szCs w:val="32"/>
        </w:rPr>
        <w:t>判，综合各方面信息，全面掌握被监督单位政治生态情况和被监督对象的思想、工作、作风、生活情况，提高监督的针对性和实效性。</w:t>
      </w:r>
    </w:p>
    <w:p w14:paraId="131A3FC6"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第三十四条</w:t>
      </w:r>
      <w:r w:rsidRPr="00132EB5">
        <w:rPr>
          <w:rFonts w:ascii="仿宋_GB2312" w:eastAsia="仿宋_GB2312"/>
          <w:b/>
          <w:bCs/>
          <w:sz w:val="32"/>
          <w:szCs w:val="32"/>
        </w:rPr>
        <w:t xml:space="preserve"> </w:t>
      </w:r>
      <w:r w:rsidRPr="00132EB5">
        <w:rPr>
          <w:rFonts w:ascii="仿宋_GB2312" w:eastAsia="仿宋_GB2312"/>
          <w:sz w:val="32"/>
          <w:szCs w:val="32"/>
        </w:rPr>
        <w:t>对检举控告较多的地区、部门、单位，纪检监察机关经了解核实后，发现有关党组织或者单位党风廉政建设和履行职责存在问题的，应当向其提出纪律检查建议或者监察建议，并督促整改落实。</w:t>
      </w:r>
    </w:p>
    <w:p w14:paraId="710D4673"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第七章</w:t>
      </w:r>
      <w:r w:rsidRPr="00132EB5">
        <w:rPr>
          <w:rFonts w:ascii="黑体" w:eastAsia="黑体" w:hAnsi="黑体"/>
          <w:sz w:val="32"/>
          <w:szCs w:val="32"/>
        </w:rPr>
        <w:t xml:space="preserve"> 当事人的权利和义务</w:t>
      </w:r>
    </w:p>
    <w:p w14:paraId="25549A79"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第三十五条</w:t>
      </w:r>
      <w:r w:rsidRPr="00132EB5">
        <w:rPr>
          <w:rFonts w:ascii="仿宋_GB2312" w:eastAsia="仿宋_GB2312"/>
          <w:sz w:val="32"/>
          <w:szCs w:val="32"/>
        </w:rPr>
        <w:t xml:space="preserve"> 检举控告人享有以下权利：</w:t>
      </w:r>
    </w:p>
    <w:p w14:paraId="39B6CEA0"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（一）对党组织和党员、干部以及监察对象涉嫌违纪违法的行为提出检举控告；</w:t>
      </w:r>
    </w:p>
    <w:p w14:paraId="3521B295"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（二）申请与检举控告事项相关的工作人员回避；</w:t>
      </w:r>
    </w:p>
    <w:p w14:paraId="68CCCB87"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（三）对受理机关以及处理检举控告工作人员的失职渎职等违纪违法行为提出检举控告；</w:t>
      </w:r>
    </w:p>
    <w:p w14:paraId="13A8EC3D"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（四）因检举控告致其合法权利受到威胁或者侵害的，可以提出保护申请；</w:t>
      </w:r>
    </w:p>
    <w:p w14:paraId="527B8CBE"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（五）检举控告严重违纪违法问题，经查证属实的，按规定获得表扬或者奖励；</w:t>
      </w:r>
    </w:p>
    <w:p w14:paraId="68D331C8"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（六）党内法规和法律法规规定的其他权利。</w:t>
      </w:r>
    </w:p>
    <w:p w14:paraId="0929C0EB"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第三十六条</w:t>
      </w:r>
      <w:r w:rsidRPr="00132EB5">
        <w:rPr>
          <w:rFonts w:ascii="仿宋_GB2312" w:eastAsia="仿宋_GB2312"/>
          <w:b/>
          <w:bCs/>
          <w:sz w:val="32"/>
          <w:szCs w:val="32"/>
        </w:rPr>
        <w:t xml:space="preserve"> </w:t>
      </w:r>
      <w:r w:rsidRPr="00132EB5">
        <w:rPr>
          <w:rFonts w:ascii="仿宋_GB2312" w:eastAsia="仿宋_GB2312"/>
          <w:sz w:val="32"/>
          <w:szCs w:val="32"/>
        </w:rPr>
        <w:t>检举控告人应当履行以下义务：</w:t>
      </w:r>
    </w:p>
    <w:p w14:paraId="21DAA322"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（一）如实提供所掌握的全部情况和证据，对检举控告内容</w:t>
      </w:r>
      <w:r w:rsidRPr="00132EB5">
        <w:rPr>
          <w:rFonts w:ascii="仿宋_GB2312" w:eastAsia="仿宋_GB2312" w:hint="eastAsia"/>
          <w:sz w:val="32"/>
          <w:szCs w:val="32"/>
        </w:rPr>
        <w:lastRenderedPageBreak/>
        <w:t>的真实性负责，不得夸大、歪曲事实，不得诬告陷害他人；</w:t>
      </w:r>
    </w:p>
    <w:p w14:paraId="5BB105D3"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（二）自觉维护社会公共秩序和信访秩序，不得损害党、国家和人民的利益以及公民个人的合法权利；</w:t>
      </w:r>
    </w:p>
    <w:p w14:paraId="31394B84"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（三）接受党组织、单位的正确处理意见，不得提出党内法规和法律法规规定以外的要求；</w:t>
      </w:r>
    </w:p>
    <w:p w14:paraId="7E12D4F3"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（四）对反馈的处理结果等情况予以保密；</w:t>
      </w:r>
    </w:p>
    <w:p w14:paraId="338071D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（五）党内法规和法律法规规定的其他义务。</w:t>
      </w:r>
    </w:p>
    <w:p w14:paraId="619C9089"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第三十七条</w:t>
      </w:r>
      <w:r w:rsidRPr="00132EB5">
        <w:rPr>
          <w:rFonts w:ascii="仿宋_GB2312" w:eastAsia="仿宋_GB2312"/>
          <w:b/>
          <w:bCs/>
          <w:sz w:val="32"/>
          <w:szCs w:val="32"/>
        </w:rPr>
        <w:t xml:space="preserve"> </w:t>
      </w:r>
      <w:r w:rsidRPr="00132EB5">
        <w:rPr>
          <w:rFonts w:ascii="仿宋_GB2312" w:eastAsia="仿宋_GB2312"/>
          <w:sz w:val="32"/>
          <w:szCs w:val="32"/>
        </w:rPr>
        <w:t>被检举控告人应当履行以下义务：</w:t>
      </w:r>
    </w:p>
    <w:p w14:paraId="4E61B787"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（一）正确对待检举控告，有则改之、无则加勉，习惯在受监督和约束的环境中工作生活；</w:t>
      </w:r>
    </w:p>
    <w:p w14:paraId="15CA9521"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（二）相信组织、依靠组织，配合做好了解核实工作，实事求是说明问题，不得对抗审查调查；</w:t>
      </w:r>
    </w:p>
    <w:p w14:paraId="17C7D9B9"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（三）尊重检举控告人和处理检举控告工作人员，不得进行打击报复；</w:t>
      </w:r>
    </w:p>
    <w:p w14:paraId="68F853A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（四）党内法规和法律法规规定的其他义务。</w:t>
      </w:r>
    </w:p>
    <w:p w14:paraId="19AE8936"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第三十八条</w:t>
      </w:r>
      <w:r w:rsidRPr="00132EB5">
        <w:rPr>
          <w:rFonts w:ascii="仿宋_GB2312" w:eastAsia="仿宋_GB2312"/>
          <w:sz w:val="32"/>
          <w:szCs w:val="32"/>
        </w:rPr>
        <w:t xml:space="preserve"> 被检举控告人享有以下权利：</w:t>
      </w:r>
    </w:p>
    <w:p w14:paraId="57D29809"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（一）对被检举控告的问题</w:t>
      </w:r>
      <w:proofErr w:type="gramStart"/>
      <w:r w:rsidRPr="00132EB5">
        <w:rPr>
          <w:rFonts w:ascii="仿宋_GB2312" w:eastAsia="仿宋_GB2312" w:hint="eastAsia"/>
          <w:sz w:val="32"/>
          <w:szCs w:val="32"/>
        </w:rPr>
        <w:t>作出</w:t>
      </w:r>
      <w:proofErr w:type="gramEnd"/>
      <w:r w:rsidRPr="00132EB5">
        <w:rPr>
          <w:rFonts w:ascii="仿宋_GB2312" w:eastAsia="仿宋_GB2312" w:hint="eastAsia"/>
          <w:sz w:val="32"/>
          <w:szCs w:val="32"/>
        </w:rPr>
        <w:t>说明、辩解；</w:t>
      </w:r>
    </w:p>
    <w:p w14:paraId="451F6CAF"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（二）基层党组织讨论决定对自身处理、处分时，可以参加和进行申辩；</w:t>
      </w:r>
    </w:p>
    <w:p w14:paraId="61994020"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（三）申请反馈核查处理结论；</w:t>
      </w:r>
    </w:p>
    <w:p w14:paraId="4F3E0190"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（四）对所受处理、处分不服的，可以申诉或者申请复审；</w:t>
      </w:r>
    </w:p>
    <w:p w14:paraId="18CEC768"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lastRenderedPageBreak/>
        <w:t>（五）对受理机关以及处理检举控告工作人员的失职渎职等违纪违法行为提出检举控告；</w:t>
      </w:r>
    </w:p>
    <w:p w14:paraId="4FC4AF4E"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（六）党内法规和法律法规规定的其他权利。</w:t>
      </w:r>
    </w:p>
    <w:p w14:paraId="47862AF6"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第八章</w:t>
      </w:r>
      <w:r w:rsidRPr="00132EB5">
        <w:rPr>
          <w:rFonts w:ascii="黑体" w:eastAsia="黑体" w:hAnsi="黑体"/>
          <w:sz w:val="32"/>
          <w:szCs w:val="32"/>
        </w:rPr>
        <w:t xml:space="preserve"> 诬告陷害行为的查处</w:t>
      </w:r>
    </w:p>
    <w:p w14:paraId="012B013A"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第三十九条</w:t>
      </w:r>
      <w:r w:rsidRPr="00132EB5">
        <w:rPr>
          <w:rFonts w:ascii="仿宋_GB2312" w:eastAsia="仿宋_GB2312"/>
          <w:b/>
          <w:bCs/>
          <w:sz w:val="32"/>
          <w:szCs w:val="32"/>
        </w:rPr>
        <w:t xml:space="preserve"> </w:t>
      </w:r>
      <w:r w:rsidRPr="00132EB5">
        <w:rPr>
          <w:rFonts w:ascii="仿宋_GB2312" w:eastAsia="仿宋_GB2312"/>
          <w:sz w:val="32"/>
          <w:szCs w:val="32"/>
        </w:rPr>
        <w:t>采取捏造事实、伪造材料等方式反映问题，意图使他人受到不良政治影响、名誉损失或者责任追究的，属于诬告陷害。</w:t>
      </w:r>
    </w:p>
    <w:p w14:paraId="69DACA16"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认定诬告陷害，应当经设区的市级以上党委或者纪检监察机关批准。</w:t>
      </w:r>
    </w:p>
    <w:p w14:paraId="09879ACB"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第四十条</w:t>
      </w:r>
      <w:r w:rsidRPr="00132EB5">
        <w:rPr>
          <w:rFonts w:ascii="仿宋_GB2312" w:eastAsia="仿宋_GB2312"/>
          <w:b/>
          <w:bCs/>
          <w:sz w:val="32"/>
          <w:szCs w:val="32"/>
        </w:rPr>
        <w:t xml:space="preserve"> </w:t>
      </w:r>
      <w:r w:rsidRPr="00132EB5">
        <w:rPr>
          <w:rFonts w:ascii="仿宋_GB2312" w:eastAsia="仿宋_GB2312"/>
          <w:sz w:val="32"/>
          <w:szCs w:val="32"/>
        </w:rPr>
        <w:t>纪检监察机关应当加强对检举控告的分析甄别，注意发现异常检举控告行为，有重点地进行查证。属于诬告陷害的，依规依纪依法严肃处理，或者移交有关机关依法处理。</w:t>
      </w:r>
    </w:p>
    <w:p w14:paraId="324A12CC"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第四十一条</w:t>
      </w:r>
      <w:r w:rsidRPr="00132EB5">
        <w:rPr>
          <w:rFonts w:ascii="仿宋_GB2312" w:eastAsia="仿宋_GB2312"/>
          <w:sz w:val="32"/>
          <w:szCs w:val="32"/>
        </w:rPr>
        <w:t xml:space="preserve"> 诬告陷害具有以下情形之一，应当从重处理：</w:t>
      </w:r>
    </w:p>
    <w:p w14:paraId="5EBFE6A9"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（一）手段恶劣，造成不良影响的；</w:t>
      </w:r>
    </w:p>
    <w:p w14:paraId="0300D756"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（二）严重干扰换届选举或者干部选拔任用工作的；</w:t>
      </w:r>
    </w:p>
    <w:p w14:paraId="5251ADF9"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（三）经调查已有明确结论，仍诬告陷害他人的；</w:t>
      </w:r>
    </w:p>
    <w:p w14:paraId="228BF7FD"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（四）强迫、唆使他人诬告陷害的；</w:t>
      </w:r>
    </w:p>
    <w:p w14:paraId="6EB556CF"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（五）其他造成严重后果的。</w:t>
      </w:r>
    </w:p>
    <w:p w14:paraId="3DD0425A"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第四十二条</w:t>
      </w:r>
      <w:r w:rsidRPr="00132EB5">
        <w:rPr>
          <w:rFonts w:ascii="仿宋_GB2312" w:eastAsia="仿宋_GB2312"/>
          <w:b/>
          <w:bCs/>
          <w:sz w:val="32"/>
          <w:szCs w:val="32"/>
        </w:rPr>
        <w:t xml:space="preserve"> </w:t>
      </w:r>
      <w:r w:rsidRPr="00132EB5">
        <w:rPr>
          <w:rFonts w:ascii="仿宋_GB2312" w:eastAsia="仿宋_GB2312"/>
          <w:sz w:val="32"/>
          <w:szCs w:val="32"/>
        </w:rPr>
        <w:t>纪检监察机关应当将查处的诬告陷害典型案件通报曝光。</w:t>
      </w:r>
    </w:p>
    <w:p w14:paraId="798E59F9"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第四十三条</w:t>
      </w:r>
      <w:r w:rsidRPr="00132EB5">
        <w:rPr>
          <w:rFonts w:ascii="仿宋_GB2312" w:eastAsia="仿宋_GB2312"/>
          <w:sz w:val="32"/>
          <w:szCs w:val="32"/>
        </w:rPr>
        <w:t xml:space="preserve"> 纪检监察机关对通过诬告陷害获得的职务、职</w:t>
      </w:r>
      <w:r w:rsidRPr="00132EB5">
        <w:rPr>
          <w:rFonts w:ascii="仿宋_GB2312" w:eastAsia="仿宋_GB2312"/>
          <w:sz w:val="32"/>
          <w:szCs w:val="32"/>
        </w:rPr>
        <w:lastRenderedPageBreak/>
        <w:t>级、职称、学历、学位、奖励、资格等利益，应当建议有关组织、部门、单位按规定予以纠正。</w:t>
      </w:r>
    </w:p>
    <w:p w14:paraId="651E9925"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第四十四条</w:t>
      </w:r>
      <w:r w:rsidRPr="00132EB5">
        <w:rPr>
          <w:rFonts w:ascii="仿宋_GB2312" w:eastAsia="仿宋_GB2312"/>
          <w:sz w:val="32"/>
          <w:szCs w:val="32"/>
        </w:rPr>
        <w:t xml:space="preserve"> 对被诬告陷害的党员、干部以及监察对象，纪检监察机关、所在单位党组织应当开展思想政治工作，谈心谈话、消除顾虑，保护干事创业积极性，推动履职尽责、担当作为。</w:t>
      </w:r>
    </w:p>
    <w:p w14:paraId="61E60BA9"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第四十五条</w:t>
      </w:r>
      <w:r w:rsidRPr="00132EB5">
        <w:rPr>
          <w:rFonts w:ascii="仿宋_GB2312" w:eastAsia="仿宋_GB2312"/>
          <w:b/>
          <w:bCs/>
          <w:sz w:val="32"/>
          <w:szCs w:val="32"/>
        </w:rPr>
        <w:t xml:space="preserve"> </w:t>
      </w:r>
      <w:r w:rsidRPr="00132EB5">
        <w:rPr>
          <w:rFonts w:ascii="仿宋_GB2312" w:eastAsia="仿宋_GB2312"/>
          <w:sz w:val="32"/>
          <w:szCs w:val="32"/>
        </w:rPr>
        <w:t>纪检监察机关应当区分诬告陷害和错告。属于错告的，可以对检举控告人进行教育。</w:t>
      </w:r>
    </w:p>
    <w:p w14:paraId="515A4FD3"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第九章</w:t>
      </w:r>
      <w:r w:rsidRPr="00132EB5">
        <w:rPr>
          <w:rFonts w:ascii="黑体" w:eastAsia="黑体" w:hAnsi="黑体"/>
          <w:sz w:val="32"/>
          <w:szCs w:val="32"/>
        </w:rPr>
        <w:t xml:space="preserve"> 工作要求和责任</w:t>
      </w:r>
    </w:p>
    <w:p w14:paraId="10B52E0B"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第四十六条</w:t>
      </w:r>
      <w:r w:rsidRPr="00132EB5">
        <w:rPr>
          <w:rFonts w:ascii="仿宋_GB2312" w:eastAsia="仿宋_GB2312"/>
          <w:sz w:val="32"/>
          <w:szCs w:val="32"/>
        </w:rPr>
        <w:t xml:space="preserve"> 纪检监察机关及其工作人员在处理检举控告工作中，应当强化宗旨意识，改进工作作风，注意工作方法，对于不予受理事项或者不合理诉求做好解释说明，不得自以为是、盛气凌人，不得漠视群众疾苦、对群众利益麻木不仁。</w:t>
      </w:r>
    </w:p>
    <w:p w14:paraId="11B40E0D"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第四十七条</w:t>
      </w:r>
      <w:r w:rsidRPr="00132EB5">
        <w:rPr>
          <w:rFonts w:ascii="仿宋_GB2312" w:eastAsia="仿宋_GB2312"/>
          <w:sz w:val="32"/>
          <w:szCs w:val="32"/>
        </w:rPr>
        <w:t xml:space="preserve"> 纪检监察机关应当建立健全检举控告保密制度，严格落实保密要求：</w:t>
      </w:r>
    </w:p>
    <w:p w14:paraId="438BC916"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（一）对检举控告人的姓名（单位名称）、工作单位、住址等有关情况以及检举控告内容必须严格保密；</w:t>
      </w:r>
    </w:p>
    <w:p w14:paraId="64AE2BF4"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（二）严禁将检举控告材料、检举控告人信息转给或者告知被检举控告的组织、人员；</w:t>
      </w:r>
    </w:p>
    <w:p w14:paraId="08D91D1D"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（三）受理检举控告或者开展核查工作，应当在不暴露检举控告人身份的情况下进行；</w:t>
      </w:r>
    </w:p>
    <w:p w14:paraId="0C3EA37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（四）宣传报道检举控告有功人员，涉及公开其姓名、单位</w:t>
      </w:r>
      <w:r w:rsidRPr="00132EB5">
        <w:rPr>
          <w:rFonts w:ascii="仿宋_GB2312" w:eastAsia="仿宋_GB2312" w:hint="eastAsia"/>
          <w:sz w:val="32"/>
          <w:szCs w:val="32"/>
        </w:rPr>
        <w:lastRenderedPageBreak/>
        <w:t>等个人信息的，应当征得本人同意。</w:t>
      </w:r>
    </w:p>
    <w:p w14:paraId="5A122CCD"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第四十八条</w:t>
      </w:r>
      <w:r w:rsidRPr="00132EB5">
        <w:rPr>
          <w:rFonts w:ascii="仿宋_GB2312" w:eastAsia="仿宋_GB2312"/>
          <w:sz w:val="32"/>
          <w:szCs w:val="32"/>
        </w:rPr>
        <w:t xml:space="preserve"> 处理检举控告工作人员有以下情形之一，应当主动提出回避，当事人有权要求其回避，回避决定由纪检监察机关</w:t>
      </w:r>
      <w:proofErr w:type="gramStart"/>
      <w:r w:rsidRPr="00132EB5">
        <w:rPr>
          <w:rFonts w:ascii="仿宋_GB2312" w:eastAsia="仿宋_GB2312"/>
          <w:sz w:val="32"/>
          <w:szCs w:val="32"/>
        </w:rPr>
        <w:t>作出</w:t>
      </w:r>
      <w:proofErr w:type="gramEnd"/>
      <w:r w:rsidRPr="00132EB5">
        <w:rPr>
          <w:rFonts w:ascii="仿宋_GB2312" w:eastAsia="仿宋_GB2312"/>
          <w:sz w:val="32"/>
          <w:szCs w:val="32"/>
        </w:rPr>
        <w:t>：</w:t>
      </w:r>
    </w:p>
    <w:p w14:paraId="064D9822"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（一）本人是被检举控告人或者其近亲属的；</w:t>
      </w:r>
    </w:p>
    <w:p w14:paraId="69D1F3C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（二）本人或者近亲属与被检举控告问题有利害关系的；</w:t>
      </w:r>
    </w:p>
    <w:p w14:paraId="3682895D"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（三）其他可能影响检举控告问题公正处理的情形。</w:t>
      </w:r>
    </w:p>
    <w:p w14:paraId="48DC8DBA"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第四十九条</w:t>
      </w:r>
      <w:r w:rsidRPr="00132EB5">
        <w:rPr>
          <w:rFonts w:ascii="仿宋_GB2312" w:eastAsia="仿宋_GB2312"/>
          <w:sz w:val="32"/>
          <w:szCs w:val="32"/>
        </w:rPr>
        <w:t xml:space="preserve"> 检举控告人及其近亲属的人身、财产安全因检举控告而受到威胁或者侵害，并提出保护申请的，纪检监察机关应当依法、及时提供保护。必要时，纪检监察机关可以商请有关机关予以协助。</w:t>
      </w:r>
    </w:p>
    <w:p w14:paraId="5035E359"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被检举控告人有危害人身安全和损害财产、名誉等打击报复行为的，依规依纪依法严肃处理。</w:t>
      </w:r>
    </w:p>
    <w:p w14:paraId="3E5FB1D0"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第五十条</w:t>
      </w:r>
      <w:r w:rsidRPr="00132EB5">
        <w:rPr>
          <w:rFonts w:ascii="仿宋_GB2312" w:eastAsia="仿宋_GB2312"/>
          <w:b/>
          <w:bCs/>
          <w:sz w:val="32"/>
          <w:szCs w:val="32"/>
        </w:rPr>
        <w:t xml:space="preserve"> </w:t>
      </w:r>
      <w:r w:rsidRPr="00132EB5">
        <w:rPr>
          <w:rFonts w:ascii="仿宋_GB2312" w:eastAsia="仿宋_GB2312"/>
          <w:sz w:val="32"/>
          <w:szCs w:val="32"/>
        </w:rPr>
        <w:t>纪检监察机关核查认定检举控告失实、有必要予以澄清的，经本机关主要负责人批准后，可以采取以下方式予以澄清：</w:t>
      </w:r>
    </w:p>
    <w:p w14:paraId="7835424A"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（一）向被检举控告人所在地区、部门、单位党委（党组）主要负责人以及本人发函说明或者当面说明；</w:t>
      </w:r>
    </w:p>
    <w:p w14:paraId="2E3D06E5"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（二）向被检举控告人所在地区、部门、单位党委（党组）通报情况；</w:t>
      </w:r>
    </w:p>
    <w:p w14:paraId="763E5C53"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（三）在一定范围内通报。</w:t>
      </w:r>
    </w:p>
    <w:p w14:paraId="5168D3E3"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lastRenderedPageBreak/>
        <w:t>第五十一条</w:t>
      </w:r>
      <w:r w:rsidRPr="00132EB5">
        <w:rPr>
          <w:rFonts w:ascii="仿宋_GB2312" w:eastAsia="仿宋_GB2312"/>
          <w:sz w:val="32"/>
          <w:szCs w:val="32"/>
        </w:rPr>
        <w:t xml:space="preserve"> 对因检举控告失实而受到错误处理、处分的，纪检监察机关应当在职权范围内予以纠正，或者向有权机关提出纠正建议。</w:t>
      </w:r>
    </w:p>
    <w:p w14:paraId="3D958F7F"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第五十二条</w:t>
      </w:r>
      <w:r w:rsidRPr="00132EB5">
        <w:rPr>
          <w:rFonts w:ascii="仿宋_GB2312" w:eastAsia="仿宋_GB2312"/>
          <w:sz w:val="32"/>
          <w:szCs w:val="32"/>
        </w:rPr>
        <w:t xml:space="preserve"> 纪检监察机关及其工作人员有以下情形之一，依规依纪严肃处理；涉嫌职务违法、职务犯罪的，依法追究法律责任：</w:t>
      </w:r>
    </w:p>
    <w:p w14:paraId="2DAEC16C"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（一）私存、扣压、篡改、伪造、撤换、隐匿、遗失或者私自销毁检举控告材料的；</w:t>
      </w:r>
    </w:p>
    <w:p w14:paraId="243F0E40"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（二）超越权限，擅自处理检举控告材料的；</w:t>
      </w:r>
    </w:p>
    <w:p w14:paraId="221261B4"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（三）泄露检举控告人信息或者检举控告内容等，或者将检举控告材料转给被检举控告的组织、人员的；</w:t>
      </w:r>
    </w:p>
    <w:p w14:paraId="363AEF90"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（四）隐瞒、谎报、未按规定期限上报重大检举控告信息，造成严重后果的；</w:t>
      </w:r>
    </w:p>
    <w:p w14:paraId="0E05317F"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（五）其他违规违纪违法的情形。</w:t>
      </w:r>
    </w:p>
    <w:p w14:paraId="784881DE" w14:textId="77777777" w:rsidR="00132EB5" w:rsidRPr="00132EB5" w:rsidRDefault="00132EB5" w:rsidP="00132EB5">
      <w:pPr>
        <w:spacing w:line="600" w:lineRule="exact"/>
        <w:ind w:firstLineChars="200" w:firstLine="640"/>
        <w:rPr>
          <w:rFonts w:ascii="仿宋_GB2312" w:eastAsia="仿宋_GB2312"/>
          <w:sz w:val="32"/>
          <w:szCs w:val="32"/>
        </w:rPr>
      </w:pPr>
      <w:r w:rsidRPr="00132EB5">
        <w:rPr>
          <w:rFonts w:ascii="仿宋_GB2312" w:eastAsia="仿宋_GB2312" w:hint="eastAsia"/>
          <w:sz w:val="32"/>
          <w:szCs w:val="32"/>
        </w:rPr>
        <w:t>利用检举控告材料谋取个人利益或者为打击报复检举控告人提供便利的，应当从重处理。</w:t>
      </w:r>
    </w:p>
    <w:p w14:paraId="10AB0C59" w14:textId="77777777" w:rsidR="00132EB5" w:rsidRPr="00132EB5" w:rsidRDefault="00132EB5" w:rsidP="00132EB5">
      <w:pPr>
        <w:spacing w:line="600" w:lineRule="exact"/>
        <w:jc w:val="center"/>
        <w:rPr>
          <w:rFonts w:ascii="黑体" w:eastAsia="黑体" w:hAnsi="黑体"/>
          <w:sz w:val="32"/>
          <w:szCs w:val="32"/>
        </w:rPr>
      </w:pPr>
      <w:r w:rsidRPr="00132EB5">
        <w:rPr>
          <w:rFonts w:ascii="黑体" w:eastAsia="黑体" w:hAnsi="黑体" w:hint="eastAsia"/>
          <w:sz w:val="32"/>
          <w:szCs w:val="32"/>
        </w:rPr>
        <w:t>第十章</w:t>
      </w:r>
      <w:r w:rsidRPr="00132EB5">
        <w:rPr>
          <w:rFonts w:ascii="黑体" w:eastAsia="黑体" w:hAnsi="黑体"/>
          <w:sz w:val="32"/>
          <w:szCs w:val="32"/>
        </w:rPr>
        <w:t xml:space="preserve"> 附则</w:t>
      </w:r>
    </w:p>
    <w:p w14:paraId="0D057EFD"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第五十三条</w:t>
      </w:r>
      <w:r w:rsidRPr="00132EB5">
        <w:rPr>
          <w:rFonts w:ascii="仿宋_GB2312" w:eastAsia="仿宋_GB2312"/>
          <w:b/>
          <w:bCs/>
          <w:sz w:val="32"/>
          <w:szCs w:val="32"/>
        </w:rPr>
        <w:t xml:space="preserve"> </w:t>
      </w:r>
      <w:r w:rsidRPr="00132EB5">
        <w:rPr>
          <w:rFonts w:ascii="仿宋_GB2312" w:eastAsia="仿宋_GB2312"/>
          <w:sz w:val="32"/>
          <w:szCs w:val="32"/>
        </w:rPr>
        <w:t>本规则所称监督检查部门、审查调查部门，指的是纪检监察机关中履行监督检查、审查调查职能的部门和跨部门组建的审查调查组。</w:t>
      </w:r>
    </w:p>
    <w:p w14:paraId="26E55C6B"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第五十四条</w:t>
      </w:r>
      <w:r w:rsidRPr="00132EB5">
        <w:rPr>
          <w:rFonts w:ascii="仿宋_GB2312" w:eastAsia="仿宋_GB2312"/>
          <w:sz w:val="32"/>
          <w:szCs w:val="32"/>
        </w:rPr>
        <w:t xml:space="preserve"> 对纪检监察机关在监督检查、审查调查中发现</w:t>
      </w:r>
      <w:r w:rsidRPr="00132EB5">
        <w:rPr>
          <w:rFonts w:ascii="仿宋_GB2312" w:eastAsia="仿宋_GB2312"/>
          <w:sz w:val="32"/>
          <w:szCs w:val="32"/>
        </w:rPr>
        <w:lastRenderedPageBreak/>
        <w:t>的问题线索，审计机关、执法部门、司法机关等单位移交的信访举报以外的问题线索的处理，其他党内法规和法律法规另有规定的，从其规定。</w:t>
      </w:r>
    </w:p>
    <w:p w14:paraId="48174AAA"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第五十五条</w:t>
      </w:r>
      <w:r w:rsidRPr="00132EB5">
        <w:rPr>
          <w:rFonts w:ascii="仿宋_GB2312" w:eastAsia="仿宋_GB2312"/>
          <w:b/>
          <w:bCs/>
          <w:sz w:val="32"/>
          <w:szCs w:val="32"/>
        </w:rPr>
        <w:t xml:space="preserve"> </w:t>
      </w:r>
      <w:r w:rsidRPr="00132EB5">
        <w:rPr>
          <w:rFonts w:ascii="仿宋_GB2312" w:eastAsia="仿宋_GB2312"/>
          <w:sz w:val="32"/>
          <w:szCs w:val="32"/>
        </w:rPr>
        <w:t>纪委监委派驻（派出）机构和国有企业、高校等企事业单位纪检监察机构除执行本规则外，还应当执行党中央以及中央纪委国家监委相关规定。</w:t>
      </w:r>
    </w:p>
    <w:p w14:paraId="409834C6"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第五十六条</w:t>
      </w:r>
      <w:r w:rsidRPr="00132EB5">
        <w:rPr>
          <w:rFonts w:ascii="仿宋_GB2312" w:eastAsia="仿宋_GB2312"/>
          <w:sz w:val="32"/>
          <w:szCs w:val="32"/>
        </w:rPr>
        <w:t xml:space="preserve"> 中央军事委员会可以根据本规则，制定相关规定。</w:t>
      </w:r>
    </w:p>
    <w:p w14:paraId="2A2D61AE" w14:textId="77777777" w:rsidR="00132EB5" w:rsidRPr="00132EB5"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第五十七条</w:t>
      </w:r>
      <w:r w:rsidRPr="00132EB5">
        <w:rPr>
          <w:rFonts w:ascii="仿宋_GB2312" w:eastAsia="仿宋_GB2312"/>
          <w:sz w:val="32"/>
          <w:szCs w:val="32"/>
        </w:rPr>
        <w:t xml:space="preserve"> 本规则由中央纪委国家监委负责解释。</w:t>
      </w:r>
    </w:p>
    <w:p w14:paraId="201342F3" w14:textId="2A090A35" w:rsidR="008E0B5B" w:rsidRPr="008E0B5B" w:rsidRDefault="00132EB5" w:rsidP="00132EB5">
      <w:pPr>
        <w:spacing w:line="600" w:lineRule="exact"/>
        <w:ind w:firstLineChars="200" w:firstLine="643"/>
        <w:rPr>
          <w:rFonts w:ascii="仿宋_GB2312" w:eastAsia="仿宋_GB2312"/>
          <w:sz w:val="32"/>
          <w:szCs w:val="32"/>
        </w:rPr>
      </w:pPr>
      <w:r w:rsidRPr="00132EB5">
        <w:rPr>
          <w:rFonts w:ascii="仿宋_GB2312" w:eastAsia="仿宋_GB2312" w:hint="eastAsia"/>
          <w:b/>
          <w:bCs/>
          <w:sz w:val="32"/>
          <w:szCs w:val="32"/>
        </w:rPr>
        <w:t>第五十八条</w:t>
      </w:r>
      <w:r w:rsidRPr="00132EB5">
        <w:rPr>
          <w:rFonts w:ascii="仿宋_GB2312" w:eastAsia="仿宋_GB2312"/>
          <w:b/>
          <w:bCs/>
          <w:sz w:val="32"/>
          <w:szCs w:val="32"/>
        </w:rPr>
        <w:t xml:space="preserve"> </w:t>
      </w:r>
      <w:r w:rsidRPr="00132EB5">
        <w:rPr>
          <w:rFonts w:ascii="仿宋_GB2312" w:eastAsia="仿宋_GB2312"/>
          <w:sz w:val="32"/>
          <w:szCs w:val="32"/>
        </w:rPr>
        <w:t>本规则自发布之日起施行。此前发布的其他有关纪检监察机关处理检举控告工作的规定，凡与本规则不一致的，按照本规则执行。</w:t>
      </w:r>
    </w:p>
    <w:sectPr w:rsidR="008E0B5B" w:rsidRPr="008E0B5B" w:rsidSect="005502A1">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1739" w14:textId="77777777" w:rsidR="00A90348" w:rsidRDefault="00A90348" w:rsidP="008E0B5B">
      <w:r>
        <w:separator/>
      </w:r>
    </w:p>
  </w:endnote>
  <w:endnote w:type="continuationSeparator" w:id="0">
    <w:p w14:paraId="02EE5F3D" w14:textId="77777777" w:rsidR="00A90348" w:rsidRDefault="00A90348" w:rsidP="008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841F5" w14:textId="77777777" w:rsidR="00A90348" w:rsidRDefault="00A90348" w:rsidP="008E0B5B">
      <w:r>
        <w:separator/>
      </w:r>
    </w:p>
  </w:footnote>
  <w:footnote w:type="continuationSeparator" w:id="0">
    <w:p w14:paraId="16A6B6DA" w14:textId="77777777" w:rsidR="00A90348" w:rsidRDefault="00A90348" w:rsidP="008E0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90"/>
    <w:rsid w:val="000275BE"/>
    <w:rsid w:val="00075A23"/>
    <w:rsid w:val="000E7670"/>
    <w:rsid w:val="00132EB5"/>
    <w:rsid w:val="001725DE"/>
    <w:rsid w:val="001D7216"/>
    <w:rsid w:val="00226D46"/>
    <w:rsid w:val="00280520"/>
    <w:rsid w:val="0038264B"/>
    <w:rsid w:val="004A2E73"/>
    <w:rsid w:val="005049FE"/>
    <w:rsid w:val="005502A1"/>
    <w:rsid w:val="00571408"/>
    <w:rsid w:val="006C463C"/>
    <w:rsid w:val="008E0B5B"/>
    <w:rsid w:val="00937101"/>
    <w:rsid w:val="00955911"/>
    <w:rsid w:val="00993DED"/>
    <w:rsid w:val="009C5F10"/>
    <w:rsid w:val="00A90348"/>
    <w:rsid w:val="00A924D4"/>
    <w:rsid w:val="00B16990"/>
    <w:rsid w:val="00C02C50"/>
    <w:rsid w:val="00C84B8B"/>
    <w:rsid w:val="00CF4907"/>
    <w:rsid w:val="00D67EE9"/>
    <w:rsid w:val="00F6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00CD"/>
  <w15:chartTrackingRefBased/>
  <w15:docId w15:val="{54574CF7-E770-4AD5-BDD7-EFCF9C3E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502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502A1"/>
    <w:rPr>
      <w:rFonts w:ascii="宋体" w:eastAsia="宋体" w:hAnsi="宋体" w:cs="宋体"/>
      <w:b/>
      <w:bCs/>
      <w:kern w:val="36"/>
      <w:sz w:val="48"/>
      <w:szCs w:val="48"/>
    </w:rPr>
  </w:style>
  <w:style w:type="paragraph" w:customStyle="1" w:styleId="sou">
    <w:name w:val="sou"/>
    <w:basedOn w:val="a"/>
    <w:rsid w:val="005502A1"/>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5502A1"/>
    <w:rPr>
      <w:color w:val="0000FF"/>
      <w:u w:val="single"/>
    </w:rPr>
  </w:style>
  <w:style w:type="paragraph" w:styleId="a4">
    <w:name w:val="Normal (Web)"/>
    <w:basedOn w:val="a"/>
    <w:uiPriority w:val="99"/>
    <w:semiHidden/>
    <w:unhideWhenUsed/>
    <w:rsid w:val="005502A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502A1"/>
    <w:rPr>
      <w:b/>
      <w:bCs/>
    </w:rPr>
  </w:style>
  <w:style w:type="paragraph" w:styleId="a6">
    <w:name w:val="header"/>
    <w:basedOn w:val="a"/>
    <w:link w:val="a7"/>
    <w:uiPriority w:val="99"/>
    <w:unhideWhenUsed/>
    <w:rsid w:val="008E0B5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E0B5B"/>
    <w:rPr>
      <w:sz w:val="18"/>
      <w:szCs w:val="18"/>
    </w:rPr>
  </w:style>
  <w:style w:type="paragraph" w:styleId="a8">
    <w:name w:val="footer"/>
    <w:basedOn w:val="a"/>
    <w:link w:val="a9"/>
    <w:uiPriority w:val="99"/>
    <w:unhideWhenUsed/>
    <w:rsid w:val="008E0B5B"/>
    <w:pPr>
      <w:tabs>
        <w:tab w:val="center" w:pos="4153"/>
        <w:tab w:val="right" w:pos="8306"/>
      </w:tabs>
      <w:snapToGrid w:val="0"/>
      <w:jc w:val="left"/>
    </w:pPr>
    <w:rPr>
      <w:sz w:val="18"/>
      <w:szCs w:val="18"/>
    </w:rPr>
  </w:style>
  <w:style w:type="character" w:customStyle="1" w:styleId="a9">
    <w:name w:val="页脚 字符"/>
    <w:basedOn w:val="a0"/>
    <w:link w:val="a8"/>
    <w:uiPriority w:val="99"/>
    <w:rsid w:val="008E0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924610">
      <w:bodyDiv w:val="1"/>
      <w:marLeft w:val="0"/>
      <w:marRight w:val="0"/>
      <w:marTop w:val="0"/>
      <w:marBottom w:val="0"/>
      <w:divBdr>
        <w:top w:val="none" w:sz="0" w:space="0" w:color="auto"/>
        <w:left w:val="none" w:sz="0" w:space="0" w:color="auto"/>
        <w:bottom w:val="none" w:sz="0" w:space="0" w:color="auto"/>
        <w:right w:val="none" w:sz="0" w:space="0" w:color="auto"/>
      </w:divBdr>
      <w:divsChild>
        <w:div w:id="340938545">
          <w:marLeft w:val="0"/>
          <w:marRight w:val="0"/>
          <w:marTop w:val="0"/>
          <w:marBottom w:val="225"/>
          <w:divBdr>
            <w:top w:val="none" w:sz="0" w:space="0" w:color="auto"/>
            <w:left w:val="none" w:sz="0" w:space="0" w:color="auto"/>
            <w:bottom w:val="none" w:sz="0" w:space="0" w:color="auto"/>
            <w:right w:val="none" w:sz="0" w:space="0" w:color="auto"/>
          </w:divBdr>
        </w:div>
        <w:div w:id="613825454">
          <w:marLeft w:val="0"/>
          <w:marRight w:val="0"/>
          <w:marTop w:val="0"/>
          <w:marBottom w:val="225"/>
          <w:divBdr>
            <w:top w:val="none" w:sz="0" w:space="0" w:color="auto"/>
            <w:left w:val="none" w:sz="0" w:space="0" w:color="auto"/>
            <w:bottom w:val="none" w:sz="0" w:space="0" w:color="auto"/>
            <w:right w:val="none" w:sz="0" w:space="0" w:color="auto"/>
          </w:divBdr>
        </w:div>
        <w:div w:id="342513709">
          <w:marLeft w:val="0"/>
          <w:marRight w:val="0"/>
          <w:marTop w:val="0"/>
          <w:marBottom w:val="225"/>
          <w:divBdr>
            <w:top w:val="none" w:sz="0" w:space="0" w:color="auto"/>
            <w:left w:val="none" w:sz="0" w:space="0" w:color="auto"/>
            <w:bottom w:val="none" w:sz="0" w:space="0" w:color="auto"/>
            <w:right w:val="none" w:sz="0" w:space="0" w:color="auto"/>
          </w:divBdr>
        </w:div>
        <w:div w:id="1671060461">
          <w:marLeft w:val="0"/>
          <w:marRight w:val="0"/>
          <w:marTop w:val="0"/>
          <w:marBottom w:val="225"/>
          <w:divBdr>
            <w:top w:val="none" w:sz="0" w:space="0" w:color="auto"/>
            <w:left w:val="none" w:sz="0" w:space="0" w:color="auto"/>
            <w:bottom w:val="none" w:sz="0" w:space="0" w:color="auto"/>
            <w:right w:val="none" w:sz="0" w:space="0" w:color="auto"/>
          </w:divBdr>
        </w:div>
        <w:div w:id="966202043">
          <w:marLeft w:val="0"/>
          <w:marRight w:val="0"/>
          <w:marTop w:val="0"/>
          <w:marBottom w:val="225"/>
          <w:divBdr>
            <w:top w:val="none" w:sz="0" w:space="0" w:color="auto"/>
            <w:left w:val="none" w:sz="0" w:space="0" w:color="auto"/>
            <w:bottom w:val="none" w:sz="0" w:space="0" w:color="auto"/>
            <w:right w:val="none" w:sz="0" w:space="0" w:color="auto"/>
          </w:divBdr>
        </w:div>
        <w:div w:id="496457230">
          <w:marLeft w:val="0"/>
          <w:marRight w:val="0"/>
          <w:marTop w:val="0"/>
          <w:marBottom w:val="225"/>
          <w:divBdr>
            <w:top w:val="none" w:sz="0" w:space="0" w:color="auto"/>
            <w:left w:val="none" w:sz="0" w:space="0" w:color="auto"/>
            <w:bottom w:val="none" w:sz="0" w:space="0" w:color="auto"/>
            <w:right w:val="none" w:sz="0" w:space="0" w:color="auto"/>
          </w:divBdr>
        </w:div>
        <w:div w:id="1933665639">
          <w:marLeft w:val="0"/>
          <w:marRight w:val="0"/>
          <w:marTop w:val="0"/>
          <w:marBottom w:val="225"/>
          <w:divBdr>
            <w:top w:val="none" w:sz="0" w:space="0" w:color="auto"/>
            <w:left w:val="none" w:sz="0" w:space="0" w:color="auto"/>
            <w:bottom w:val="none" w:sz="0" w:space="0" w:color="auto"/>
            <w:right w:val="none" w:sz="0" w:space="0" w:color="auto"/>
          </w:divBdr>
        </w:div>
        <w:div w:id="1216891172">
          <w:marLeft w:val="0"/>
          <w:marRight w:val="0"/>
          <w:marTop w:val="0"/>
          <w:marBottom w:val="225"/>
          <w:divBdr>
            <w:top w:val="none" w:sz="0" w:space="0" w:color="auto"/>
            <w:left w:val="none" w:sz="0" w:space="0" w:color="auto"/>
            <w:bottom w:val="none" w:sz="0" w:space="0" w:color="auto"/>
            <w:right w:val="none" w:sz="0" w:space="0" w:color="auto"/>
          </w:divBdr>
        </w:div>
        <w:div w:id="236676013">
          <w:marLeft w:val="0"/>
          <w:marRight w:val="0"/>
          <w:marTop w:val="0"/>
          <w:marBottom w:val="225"/>
          <w:divBdr>
            <w:top w:val="none" w:sz="0" w:space="0" w:color="auto"/>
            <w:left w:val="none" w:sz="0" w:space="0" w:color="auto"/>
            <w:bottom w:val="none" w:sz="0" w:space="0" w:color="auto"/>
            <w:right w:val="none" w:sz="0" w:space="0" w:color="auto"/>
          </w:divBdr>
        </w:div>
        <w:div w:id="161237982">
          <w:marLeft w:val="0"/>
          <w:marRight w:val="0"/>
          <w:marTop w:val="0"/>
          <w:marBottom w:val="225"/>
          <w:divBdr>
            <w:top w:val="none" w:sz="0" w:space="0" w:color="auto"/>
            <w:left w:val="none" w:sz="0" w:space="0" w:color="auto"/>
            <w:bottom w:val="none" w:sz="0" w:space="0" w:color="auto"/>
            <w:right w:val="none" w:sz="0" w:space="0" w:color="auto"/>
          </w:divBdr>
        </w:div>
        <w:div w:id="471483170">
          <w:marLeft w:val="0"/>
          <w:marRight w:val="0"/>
          <w:marTop w:val="0"/>
          <w:marBottom w:val="225"/>
          <w:divBdr>
            <w:top w:val="none" w:sz="0" w:space="0" w:color="auto"/>
            <w:left w:val="none" w:sz="0" w:space="0" w:color="auto"/>
            <w:bottom w:val="none" w:sz="0" w:space="0" w:color="auto"/>
            <w:right w:val="none" w:sz="0" w:space="0" w:color="auto"/>
          </w:divBdr>
        </w:div>
        <w:div w:id="2084712620">
          <w:marLeft w:val="0"/>
          <w:marRight w:val="0"/>
          <w:marTop w:val="0"/>
          <w:marBottom w:val="225"/>
          <w:divBdr>
            <w:top w:val="none" w:sz="0" w:space="0" w:color="auto"/>
            <w:left w:val="none" w:sz="0" w:space="0" w:color="auto"/>
            <w:bottom w:val="none" w:sz="0" w:space="0" w:color="auto"/>
            <w:right w:val="none" w:sz="0" w:space="0" w:color="auto"/>
          </w:divBdr>
        </w:div>
        <w:div w:id="1205872541">
          <w:marLeft w:val="0"/>
          <w:marRight w:val="0"/>
          <w:marTop w:val="0"/>
          <w:marBottom w:val="225"/>
          <w:divBdr>
            <w:top w:val="none" w:sz="0" w:space="0" w:color="auto"/>
            <w:left w:val="none" w:sz="0" w:space="0" w:color="auto"/>
            <w:bottom w:val="none" w:sz="0" w:space="0" w:color="auto"/>
            <w:right w:val="none" w:sz="0" w:space="0" w:color="auto"/>
          </w:divBdr>
        </w:div>
        <w:div w:id="862939970">
          <w:marLeft w:val="0"/>
          <w:marRight w:val="0"/>
          <w:marTop w:val="0"/>
          <w:marBottom w:val="225"/>
          <w:divBdr>
            <w:top w:val="none" w:sz="0" w:space="0" w:color="auto"/>
            <w:left w:val="none" w:sz="0" w:space="0" w:color="auto"/>
            <w:bottom w:val="none" w:sz="0" w:space="0" w:color="auto"/>
            <w:right w:val="none" w:sz="0" w:space="0" w:color="auto"/>
          </w:divBdr>
        </w:div>
        <w:div w:id="2043824328">
          <w:marLeft w:val="0"/>
          <w:marRight w:val="0"/>
          <w:marTop w:val="0"/>
          <w:marBottom w:val="225"/>
          <w:divBdr>
            <w:top w:val="none" w:sz="0" w:space="0" w:color="auto"/>
            <w:left w:val="none" w:sz="0" w:space="0" w:color="auto"/>
            <w:bottom w:val="none" w:sz="0" w:space="0" w:color="auto"/>
            <w:right w:val="none" w:sz="0" w:space="0" w:color="auto"/>
          </w:divBdr>
        </w:div>
        <w:div w:id="1167208591">
          <w:marLeft w:val="0"/>
          <w:marRight w:val="0"/>
          <w:marTop w:val="0"/>
          <w:marBottom w:val="225"/>
          <w:divBdr>
            <w:top w:val="none" w:sz="0" w:space="0" w:color="auto"/>
            <w:left w:val="none" w:sz="0" w:space="0" w:color="auto"/>
            <w:bottom w:val="none" w:sz="0" w:space="0" w:color="auto"/>
            <w:right w:val="none" w:sz="0" w:space="0" w:color="auto"/>
          </w:divBdr>
        </w:div>
        <w:div w:id="1952084431">
          <w:marLeft w:val="0"/>
          <w:marRight w:val="0"/>
          <w:marTop w:val="0"/>
          <w:marBottom w:val="225"/>
          <w:divBdr>
            <w:top w:val="none" w:sz="0" w:space="0" w:color="auto"/>
            <w:left w:val="none" w:sz="0" w:space="0" w:color="auto"/>
            <w:bottom w:val="none" w:sz="0" w:space="0" w:color="auto"/>
            <w:right w:val="none" w:sz="0" w:space="0" w:color="auto"/>
          </w:divBdr>
        </w:div>
        <w:div w:id="1315791429">
          <w:marLeft w:val="0"/>
          <w:marRight w:val="0"/>
          <w:marTop w:val="0"/>
          <w:marBottom w:val="225"/>
          <w:divBdr>
            <w:top w:val="none" w:sz="0" w:space="0" w:color="auto"/>
            <w:left w:val="none" w:sz="0" w:space="0" w:color="auto"/>
            <w:bottom w:val="none" w:sz="0" w:space="0" w:color="auto"/>
            <w:right w:val="none" w:sz="0" w:space="0" w:color="auto"/>
          </w:divBdr>
        </w:div>
        <w:div w:id="198317745">
          <w:marLeft w:val="0"/>
          <w:marRight w:val="0"/>
          <w:marTop w:val="0"/>
          <w:marBottom w:val="225"/>
          <w:divBdr>
            <w:top w:val="none" w:sz="0" w:space="0" w:color="auto"/>
            <w:left w:val="none" w:sz="0" w:space="0" w:color="auto"/>
            <w:bottom w:val="none" w:sz="0" w:space="0" w:color="auto"/>
            <w:right w:val="none" w:sz="0" w:space="0" w:color="auto"/>
          </w:divBdr>
        </w:div>
        <w:div w:id="22563998">
          <w:marLeft w:val="0"/>
          <w:marRight w:val="0"/>
          <w:marTop w:val="0"/>
          <w:marBottom w:val="225"/>
          <w:divBdr>
            <w:top w:val="none" w:sz="0" w:space="0" w:color="auto"/>
            <w:left w:val="none" w:sz="0" w:space="0" w:color="auto"/>
            <w:bottom w:val="none" w:sz="0" w:space="0" w:color="auto"/>
            <w:right w:val="none" w:sz="0" w:space="0" w:color="auto"/>
          </w:divBdr>
        </w:div>
        <w:div w:id="1966619200">
          <w:marLeft w:val="0"/>
          <w:marRight w:val="0"/>
          <w:marTop w:val="0"/>
          <w:marBottom w:val="225"/>
          <w:divBdr>
            <w:top w:val="none" w:sz="0" w:space="0" w:color="auto"/>
            <w:left w:val="none" w:sz="0" w:space="0" w:color="auto"/>
            <w:bottom w:val="none" w:sz="0" w:space="0" w:color="auto"/>
            <w:right w:val="none" w:sz="0" w:space="0" w:color="auto"/>
          </w:divBdr>
        </w:div>
        <w:div w:id="812408173">
          <w:marLeft w:val="0"/>
          <w:marRight w:val="0"/>
          <w:marTop w:val="0"/>
          <w:marBottom w:val="225"/>
          <w:divBdr>
            <w:top w:val="none" w:sz="0" w:space="0" w:color="auto"/>
            <w:left w:val="none" w:sz="0" w:space="0" w:color="auto"/>
            <w:bottom w:val="none" w:sz="0" w:space="0" w:color="auto"/>
            <w:right w:val="none" w:sz="0" w:space="0" w:color="auto"/>
          </w:divBdr>
        </w:div>
        <w:div w:id="1367410565">
          <w:marLeft w:val="0"/>
          <w:marRight w:val="0"/>
          <w:marTop w:val="0"/>
          <w:marBottom w:val="225"/>
          <w:divBdr>
            <w:top w:val="none" w:sz="0" w:space="0" w:color="auto"/>
            <w:left w:val="none" w:sz="0" w:space="0" w:color="auto"/>
            <w:bottom w:val="none" w:sz="0" w:space="0" w:color="auto"/>
            <w:right w:val="none" w:sz="0" w:space="0" w:color="auto"/>
          </w:divBdr>
        </w:div>
        <w:div w:id="208229962">
          <w:marLeft w:val="0"/>
          <w:marRight w:val="0"/>
          <w:marTop w:val="0"/>
          <w:marBottom w:val="225"/>
          <w:divBdr>
            <w:top w:val="none" w:sz="0" w:space="0" w:color="auto"/>
            <w:left w:val="none" w:sz="0" w:space="0" w:color="auto"/>
            <w:bottom w:val="none" w:sz="0" w:space="0" w:color="auto"/>
            <w:right w:val="none" w:sz="0" w:space="0" w:color="auto"/>
          </w:divBdr>
        </w:div>
        <w:div w:id="2126539042">
          <w:marLeft w:val="0"/>
          <w:marRight w:val="0"/>
          <w:marTop w:val="0"/>
          <w:marBottom w:val="225"/>
          <w:divBdr>
            <w:top w:val="none" w:sz="0" w:space="0" w:color="auto"/>
            <w:left w:val="none" w:sz="0" w:space="0" w:color="auto"/>
            <w:bottom w:val="none" w:sz="0" w:space="0" w:color="auto"/>
            <w:right w:val="none" w:sz="0" w:space="0" w:color="auto"/>
          </w:divBdr>
        </w:div>
        <w:div w:id="1597860514">
          <w:marLeft w:val="0"/>
          <w:marRight w:val="0"/>
          <w:marTop w:val="0"/>
          <w:marBottom w:val="225"/>
          <w:divBdr>
            <w:top w:val="none" w:sz="0" w:space="0" w:color="auto"/>
            <w:left w:val="none" w:sz="0" w:space="0" w:color="auto"/>
            <w:bottom w:val="none" w:sz="0" w:space="0" w:color="auto"/>
            <w:right w:val="none" w:sz="0" w:space="0" w:color="auto"/>
          </w:divBdr>
        </w:div>
        <w:div w:id="1870677857">
          <w:marLeft w:val="0"/>
          <w:marRight w:val="0"/>
          <w:marTop w:val="0"/>
          <w:marBottom w:val="225"/>
          <w:divBdr>
            <w:top w:val="none" w:sz="0" w:space="0" w:color="auto"/>
            <w:left w:val="none" w:sz="0" w:space="0" w:color="auto"/>
            <w:bottom w:val="none" w:sz="0" w:space="0" w:color="auto"/>
            <w:right w:val="none" w:sz="0" w:space="0" w:color="auto"/>
          </w:divBdr>
        </w:div>
        <w:div w:id="1838689094">
          <w:marLeft w:val="0"/>
          <w:marRight w:val="0"/>
          <w:marTop w:val="0"/>
          <w:marBottom w:val="225"/>
          <w:divBdr>
            <w:top w:val="none" w:sz="0" w:space="0" w:color="auto"/>
            <w:left w:val="none" w:sz="0" w:space="0" w:color="auto"/>
            <w:bottom w:val="none" w:sz="0" w:space="0" w:color="auto"/>
            <w:right w:val="none" w:sz="0" w:space="0" w:color="auto"/>
          </w:divBdr>
        </w:div>
        <w:div w:id="953365773">
          <w:marLeft w:val="0"/>
          <w:marRight w:val="0"/>
          <w:marTop w:val="0"/>
          <w:marBottom w:val="225"/>
          <w:divBdr>
            <w:top w:val="none" w:sz="0" w:space="0" w:color="auto"/>
            <w:left w:val="none" w:sz="0" w:space="0" w:color="auto"/>
            <w:bottom w:val="none" w:sz="0" w:space="0" w:color="auto"/>
            <w:right w:val="none" w:sz="0" w:space="0" w:color="auto"/>
          </w:divBdr>
        </w:div>
        <w:div w:id="1501849321">
          <w:marLeft w:val="0"/>
          <w:marRight w:val="0"/>
          <w:marTop w:val="0"/>
          <w:marBottom w:val="225"/>
          <w:divBdr>
            <w:top w:val="none" w:sz="0" w:space="0" w:color="auto"/>
            <w:left w:val="none" w:sz="0" w:space="0" w:color="auto"/>
            <w:bottom w:val="none" w:sz="0" w:space="0" w:color="auto"/>
            <w:right w:val="none" w:sz="0" w:space="0" w:color="auto"/>
          </w:divBdr>
        </w:div>
        <w:div w:id="822967778">
          <w:marLeft w:val="0"/>
          <w:marRight w:val="0"/>
          <w:marTop w:val="0"/>
          <w:marBottom w:val="225"/>
          <w:divBdr>
            <w:top w:val="none" w:sz="0" w:space="0" w:color="auto"/>
            <w:left w:val="none" w:sz="0" w:space="0" w:color="auto"/>
            <w:bottom w:val="none" w:sz="0" w:space="0" w:color="auto"/>
            <w:right w:val="none" w:sz="0" w:space="0" w:color="auto"/>
          </w:divBdr>
        </w:div>
        <w:div w:id="2083287479">
          <w:marLeft w:val="0"/>
          <w:marRight w:val="0"/>
          <w:marTop w:val="0"/>
          <w:marBottom w:val="225"/>
          <w:divBdr>
            <w:top w:val="none" w:sz="0" w:space="0" w:color="auto"/>
            <w:left w:val="none" w:sz="0" w:space="0" w:color="auto"/>
            <w:bottom w:val="none" w:sz="0" w:space="0" w:color="auto"/>
            <w:right w:val="none" w:sz="0" w:space="0" w:color="auto"/>
          </w:divBdr>
        </w:div>
        <w:div w:id="813064688">
          <w:marLeft w:val="0"/>
          <w:marRight w:val="0"/>
          <w:marTop w:val="0"/>
          <w:marBottom w:val="225"/>
          <w:divBdr>
            <w:top w:val="none" w:sz="0" w:space="0" w:color="auto"/>
            <w:left w:val="none" w:sz="0" w:space="0" w:color="auto"/>
            <w:bottom w:val="none" w:sz="0" w:space="0" w:color="auto"/>
            <w:right w:val="none" w:sz="0" w:space="0" w:color="auto"/>
          </w:divBdr>
        </w:div>
        <w:div w:id="1455561128">
          <w:marLeft w:val="0"/>
          <w:marRight w:val="0"/>
          <w:marTop w:val="0"/>
          <w:marBottom w:val="225"/>
          <w:divBdr>
            <w:top w:val="none" w:sz="0" w:space="0" w:color="auto"/>
            <w:left w:val="none" w:sz="0" w:space="0" w:color="auto"/>
            <w:bottom w:val="none" w:sz="0" w:space="0" w:color="auto"/>
            <w:right w:val="none" w:sz="0" w:space="0" w:color="auto"/>
          </w:divBdr>
        </w:div>
        <w:div w:id="1157186241">
          <w:marLeft w:val="0"/>
          <w:marRight w:val="0"/>
          <w:marTop w:val="0"/>
          <w:marBottom w:val="225"/>
          <w:divBdr>
            <w:top w:val="none" w:sz="0" w:space="0" w:color="auto"/>
            <w:left w:val="none" w:sz="0" w:space="0" w:color="auto"/>
            <w:bottom w:val="none" w:sz="0" w:space="0" w:color="auto"/>
            <w:right w:val="none" w:sz="0" w:space="0" w:color="auto"/>
          </w:divBdr>
        </w:div>
        <w:div w:id="16466047">
          <w:marLeft w:val="0"/>
          <w:marRight w:val="0"/>
          <w:marTop w:val="0"/>
          <w:marBottom w:val="225"/>
          <w:divBdr>
            <w:top w:val="none" w:sz="0" w:space="0" w:color="auto"/>
            <w:left w:val="none" w:sz="0" w:space="0" w:color="auto"/>
            <w:bottom w:val="none" w:sz="0" w:space="0" w:color="auto"/>
            <w:right w:val="none" w:sz="0" w:space="0" w:color="auto"/>
          </w:divBdr>
        </w:div>
        <w:div w:id="1817145297">
          <w:marLeft w:val="0"/>
          <w:marRight w:val="0"/>
          <w:marTop w:val="0"/>
          <w:marBottom w:val="225"/>
          <w:divBdr>
            <w:top w:val="none" w:sz="0" w:space="0" w:color="auto"/>
            <w:left w:val="none" w:sz="0" w:space="0" w:color="auto"/>
            <w:bottom w:val="none" w:sz="0" w:space="0" w:color="auto"/>
            <w:right w:val="none" w:sz="0" w:space="0" w:color="auto"/>
          </w:divBdr>
        </w:div>
        <w:div w:id="1144857757">
          <w:marLeft w:val="0"/>
          <w:marRight w:val="0"/>
          <w:marTop w:val="0"/>
          <w:marBottom w:val="225"/>
          <w:divBdr>
            <w:top w:val="none" w:sz="0" w:space="0" w:color="auto"/>
            <w:left w:val="none" w:sz="0" w:space="0" w:color="auto"/>
            <w:bottom w:val="none" w:sz="0" w:space="0" w:color="auto"/>
            <w:right w:val="none" w:sz="0" w:space="0" w:color="auto"/>
          </w:divBdr>
        </w:div>
        <w:div w:id="797726883">
          <w:marLeft w:val="0"/>
          <w:marRight w:val="0"/>
          <w:marTop w:val="0"/>
          <w:marBottom w:val="225"/>
          <w:divBdr>
            <w:top w:val="none" w:sz="0" w:space="0" w:color="auto"/>
            <w:left w:val="none" w:sz="0" w:space="0" w:color="auto"/>
            <w:bottom w:val="none" w:sz="0" w:space="0" w:color="auto"/>
            <w:right w:val="none" w:sz="0" w:space="0" w:color="auto"/>
          </w:divBdr>
        </w:div>
        <w:div w:id="266232823">
          <w:marLeft w:val="0"/>
          <w:marRight w:val="0"/>
          <w:marTop w:val="0"/>
          <w:marBottom w:val="225"/>
          <w:divBdr>
            <w:top w:val="none" w:sz="0" w:space="0" w:color="auto"/>
            <w:left w:val="none" w:sz="0" w:space="0" w:color="auto"/>
            <w:bottom w:val="none" w:sz="0" w:space="0" w:color="auto"/>
            <w:right w:val="none" w:sz="0" w:space="0" w:color="auto"/>
          </w:divBdr>
        </w:div>
        <w:div w:id="742340116">
          <w:marLeft w:val="0"/>
          <w:marRight w:val="0"/>
          <w:marTop w:val="0"/>
          <w:marBottom w:val="225"/>
          <w:divBdr>
            <w:top w:val="none" w:sz="0" w:space="0" w:color="auto"/>
            <w:left w:val="none" w:sz="0" w:space="0" w:color="auto"/>
            <w:bottom w:val="none" w:sz="0" w:space="0" w:color="auto"/>
            <w:right w:val="none" w:sz="0" w:space="0" w:color="auto"/>
          </w:divBdr>
        </w:div>
        <w:div w:id="599214927">
          <w:marLeft w:val="0"/>
          <w:marRight w:val="0"/>
          <w:marTop w:val="0"/>
          <w:marBottom w:val="225"/>
          <w:divBdr>
            <w:top w:val="none" w:sz="0" w:space="0" w:color="auto"/>
            <w:left w:val="none" w:sz="0" w:space="0" w:color="auto"/>
            <w:bottom w:val="none" w:sz="0" w:space="0" w:color="auto"/>
            <w:right w:val="none" w:sz="0" w:space="0" w:color="auto"/>
          </w:divBdr>
        </w:div>
        <w:div w:id="697051438">
          <w:marLeft w:val="0"/>
          <w:marRight w:val="0"/>
          <w:marTop w:val="0"/>
          <w:marBottom w:val="225"/>
          <w:divBdr>
            <w:top w:val="none" w:sz="0" w:space="0" w:color="auto"/>
            <w:left w:val="none" w:sz="0" w:space="0" w:color="auto"/>
            <w:bottom w:val="none" w:sz="0" w:space="0" w:color="auto"/>
            <w:right w:val="none" w:sz="0" w:space="0" w:color="auto"/>
          </w:divBdr>
        </w:div>
        <w:div w:id="1620644914">
          <w:marLeft w:val="0"/>
          <w:marRight w:val="0"/>
          <w:marTop w:val="0"/>
          <w:marBottom w:val="225"/>
          <w:divBdr>
            <w:top w:val="none" w:sz="0" w:space="0" w:color="auto"/>
            <w:left w:val="none" w:sz="0" w:space="0" w:color="auto"/>
            <w:bottom w:val="none" w:sz="0" w:space="0" w:color="auto"/>
            <w:right w:val="none" w:sz="0" w:space="0" w:color="auto"/>
          </w:divBdr>
        </w:div>
        <w:div w:id="1524587340">
          <w:marLeft w:val="0"/>
          <w:marRight w:val="0"/>
          <w:marTop w:val="0"/>
          <w:marBottom w:val="225"/>
          <w:divBdr>
            <w:top w:val="none" w:sz="0" w:space="0" w:color="auto"/>
            <w:left w:val="none" w:sz="0" w:space="0" w:color="auto"/>
            <w:bottom w:val="none" w:sz="0" w:space="0" w:color="auto"/>
            <w:right w:val="none" w:sz="0" w:space="0" w:color="auto"/>
          </w:divBdr>
        </w:div>
        <w:div w:id="68162611">
          <w:marLeft w:val="0"/>
          <w:marRight w:val="0"/>
          <w:marTop w:val="0"/>
          <w:marBottom w:val="225"/>
          <w:divBdr>
            <w:top w:val="none" w:sz="0" w:space="0" w:color="auto"/>
            <w:left w:val="none" w:sz="0" w:space="0" w:color="auto"/>
            <w:bottom w:val="none" w:sz="0" w:space="0" w:color="auto"/>
            <w:right w:val="none" w:sz="0" w:space="0" w:color="auto"/>
          </w:divBdr>
        </w:div>
        <w:div w:id="2109933391">
          <w:marLeft w:val="0"/>
          <w:marRight w:val="0"/>
          <w:marTop w:val="0"/>
          <w:marBottom w:val="225"/>
          <w:divBdr>
            <w:top w:val="none" w:sz="0" w:space="0" w:color="auto"/>
            <w:left w:val="none" w:sz="0" w:space="0" w:color="auto"/>
            <w:bottom w:val="none" w:sz="0" w:space="0" w:color="auto"/>
            <w:right w:val="none" w:sz="0" w:space="0" w:color="auto"/>
          </w:divBdr>
        </w:div>
        <w:div w:id="2026442656">
          <w:marLeft w:val="0"/>
          <w:marRight w:val="0"/>
          <w:marTop w:val="0"/>
          <w:marBottom w:val="225"/>
          <w:divBdr>
            <w:top w:val="none" w:sz="0" w:space="0" w:color="auto"/>
            <w:left w:val="none" w:sz="0" w:space="0" w:color="auto"/>
            <w:bottom w:val="none" w:sz="0" w:space="0" w:color="auto"/>
            <w:right w:val="none" w:sz="0" w:space="0" w:color="auto"/>
          </w:divBdr>
        </w:div>
        <w:div w:id="123501212">
          <w:marLeft w:val="0"/>
          <w:marRight w:val="0"/>
          <w:marTop w:val="0"/>
          <w:marBottom w:val="225"/>
          <w:divBdr>
            <w:top w:val="none" w:sz="0" w:space="0" w:color="auto"/>
            <w:left w:val="none" w:sz="0" w:space="0" w:color="auto"/>
            <w:bottom w:val="none" w:sz="0" w:space="0" w:color="auto"/>
            <w:right w:val="none" w:sz="0" w:space="0" w:color="auto"/>
          </w:divBdr>
        </w:div>
        <w:div w:id="1847591369">
          <w:marLeft w:val="0"/>
          <w:marRight w:val="0"/>
          <w:marTop w:val="0"/>
          <w:marBottom w:val="225"/>
          <w:divBdr>
            <w:top w:val="none" w:sz="0" w:space="0" w:color="auto"/>
            <w:left w:val="none" w:sz="0" w:space="0" w:color="auto"/>
            <w:bottom w:val="none" w:sz="0" w:space="0" w:color="auto"/>
            <w:right w:val="none" w:sz="0" w:space="0" w:color="auto"/>
          </w:divBdr>
        </w:div>
        <w:div w:id="105468671">
          <w:marLeft w:val="0"/>
          <w:marRight w:val="0"/>
          <w:marTop w:val="0"/>
          <w:marBottom w:val="225"/>
          <w:divBdr>
            <w:top w:val="none" w:sz="0" w:space="0" w:color="auto"/>
            <w:left w:val="none" w:sz="0" w:space="0" w:color="auto"/>
            <w:bottom w:val="none" w:sz="0" w:space="0" w:color="auto"/>
            <w:right w:val="none" w:sz="0" w:space="0" w:color="auto"/>
          </w:divBdr>
        </w:div>
        <w:div w:id="349187201">
          <w:marLeft w:val="0"/>
          <w:marRight w:val="0"/>
          <w:marTop w:val="0"/>
          <w:marBottom w:val="225"/>
          <w:divBdr>
            <w:top w:val="none" w:sz="0" w:space="0" w:color="auto"/>
            <w:left w:val="none" w:sz="0" w:space="0" w:color="auto"/>
            <w:bottom w:val="none" w:sz="0" w:space="0" w:color="auto"/>
            <w:right w:val="none" w:sz="0" w:space="0" w:color="auto"/>
          </w:divBdr>
        </w:div>
        <w:div w:id="1556505901">
          <w:marLeft w:val="0"/>
          <w:marRight w:val="0"/>
          <w:marTop w:val="0"/>
          <w:marBottom w:val="225"/>
          <w:divBdr>
            <w:top w:val="none" w:sz="0" w:space="0" w:color="auto"/>
            <w:left w:val="none" w:sz="0" w:space="0" w:color="auto"/>
            <w:bottom w:val="none" w:sz="0" w:space="0" w:color="auto"/>
            <w:right w:val="none" w:sz="0" w:space="0" w:color="auto"/>
          </w:divBdr>
        </w:div>
        <w:div w:id="616761834">
          <w:marLeft w:val="0"/>
          <w:marRight w:val="0"/>
          <w:marTop w:val="0"/>
          <w:marBottom w:val="225"/>
          <w:divBdr>
            <w:top w:val="none" w:sz="0" w:space="0" w:color="auto"/>
            <w:left w:val="none" w:sz="0" w:space="0" w:color="auto"/>
            <w:bottom w:val="none" w:sz="0" w:space="0" w:color="auto"/>
            <w:right w:val="none" w:sz="0" w:space="0" w:color="auto"/>
          </w:divBdr>
        </w:div>
        <w:div w:id="1552306224">
          <w:marLeft w:val="0"/>
          <w:marRight w:val="0"/>
          <w:marTop w:val="0"/>
          <w:marBottom w:val="225"/>
          <w:divBdr>
            <w:top w:val="none" w:sz="0" w:space="0" w:color="auto"/>
            <w:left w:val="none" w:sz="0" w:space="0" w:color="auto"/>
            <w:bottom w:val="none" w:sz="0" w:space="0" w:color="auto"/>
            <w:right w:val="none" w:sz="0" w:space="0" w:color="auto"/>
          </w:divBdr>
        </w:div>
        <w:div w:id="1349059724">
          <w:marLeft w:val="0"/>
          <w:marRight w:val="0"/>
          <w:marTop w:val="0"/>
          <w:marBottom w:val="225"/>
          <w:divBdr>
            <w:top w:val="none" w:sz="0" w:space="0" w:color="auto"/>
            <w:left w:val="none" w:sz="0" w:space="0" w:color="auto"/>
            <w:bottom w:val="none" w:sz="0" w:space="0" w:color="auto"/>
            <w:right w:val="none" w:sz="0" w:space="0" w:color="auto"/>
          </w:divBdr>
        </w:div>
        <w:div w:id="2117290271">
          <w:marLeft w:val="0"/>
          <w:marRight w:val="0"/>
          <w:marTop w:val="0"/>
          <w:marBottom w:val="225"/>
          <w:divBdr>
            <w:top w:val="none" w:sz="0" w:space="0" w:color="auto"/>
            <w:left w:val="none" w:sz="0" w:space="0" w:color="auto"/>
            <w:bottom w:val="none" w:sz="0" w:space="0" w:color="auto"/>
            <w:right w:val="none" w:sz="0" w:space="0" w:color="auto"/>
          </w:divBdr>
        </w:div>
        <w:div w:id="1473671625">
          <w:marLeft w:val="0"/>
          <w:marRight w:val="0"/>
          <w:marTop w:val="0"/>
          <w:marBottom w:val="225"/>
          <w:divBdr>
            <w:top w:val="none" w:sz="0" w:space="0" w:color="auto"/>
            <w:left w:val="none" w:sz="0" w:space="0" w:color="auto"/>
            <w:bottom w:val="none" w:sz="0" w:space="0" w:color="auto"/>
            <w:right w:val="none" w:sz="0" w:space="0" w:color="auto"/>
          </w:divBdr>
        </w:div>
        <w:div w:id="1226986260">
          <w:marLeft w:val="0"/>
          <w:marRight w:val="0"/>
          <w:marTop w:val="0"/>
          <w:marBottom w:val="225"/>
          <w:divBdr>
            <w:top w:val="none" w:sz="0" w:space="0" w:color="auto"/>
            <w:left w:val="none" w:sz="0" w:space="0" w:color="auto"/>
            <w:bottom w:val="none" w:sz="0" w:space="0" w:color="auto"/>
            <w:right w:val="none" w:sz="0" w:space="0" w:color="auto"/>
          </w:divBdr>
        </w:div>
        <w:div w:id="991181826">
          <w:marLeft w:val="0"/>
          <w:marRight w:val="0"/>
          <w:marTop w:val="0"/>
          <w:marBottom w:val="225"/>
          <w:divBdr>
            <w:top w:val="none" w:sz="0" w:space="0" w:color="auto"/>
            <w:left w:val="none" w:sz="0" w:space="0" w:color="auto"/>
            <w:bottom w:val="none" w:sz="0" w:space="0" w:color="auto"/>
            <w:right w:val="none" w:sz="0" w:space="0" w:color="auto"/>
          </w:divBdr>
        </w:div>
        <w:div w:id="625239053">
          <w:marLeft w:val="0"/>
          <w:marRight w:val="0"/>
          <w:marTop w:val="0"/>
          <w:marBottom w:val="225"/>
          <w:divBdr>
            <w:top w:val="none" w:sz="0" w:space="0" w:color="auto"/>
            <w:left w:val="none" w:sz="0" w:space="0" w:color="auto"/>
            <w:bottom w:val="none" w:sz="0" w:space="0" w:color="auto"/>
            <w:right w:val="none" w:sz="0" w:space="0" w:color="auto"/>
          </w:divBdr>
        </w:div>
        <w:div w:id="1989364192">
          <w:marLeft w:val="0"/>
          <w:marRight w:val="0"/>
          <w:marTop w:val="0"/>
          <w:marBottom w:val="225"/>
          <w:divBdr>
            <w:top w:val="none" w:sz="0" w:space="0" w:color="auto"/>
            <w:left w:val="none" w:sz="0" w:space="0" w:color="auto"/>
            <w:bottom w:val="none" w:sz="0" w:space="0" w:color="auto"/>
            <w:right w:val="none" w:sz="0" w:space="0" w:color="auto"/>
          </w:divBdr>
        </w:div>
        <w:div w:id="674456373">
          <w:marLeft w:val="0"/>
          <w:marRight w:val="0"/>
          <w:marTop w:val="0"/>
          <w:marBottom w:val="225"/>
          <w:divBdr>
            <w:top w:val="none" w:sz="0" w:space="0" w:color="auto"/>
            <w:left w:val="none" w:sz="0" w:space="0" w:color="auto"/>
            <w:bottom w:val="none" w:sz="0" w:space="0" w:color="auto"/>
            <w:right w:val="none" w:sz="0" w:space="0" w:color="auto"/>
          </w:divBdr>
        </w:div>
        <w:div w:id="165294279">
          <w:marLeft w:val="0"/>
          <w:marRight w:val="0"/>
          <w:marTop w:val="0"/>
          <w:marBottom w:val="225"/>
          <w:divBdr>
            <w:top w:val="none" w:sz="0" w:space="0" w:color="auto"/>
            <w:left w:val="none" w:sz="0" w:space="0" w:color="auto"/>
            <w:bottom w:val="none" w:sz="0" w:space="0" w:color="auto"/>
            <w:right w:val="none" w:sz="0" w:space="0" w:color="auto"/>
          </w:divBdr>
        </w:div>
        <w:div w:id="1505625923">
          <w:marLeft w:val="0"/>
          <w:marRight w:val="0"/>
          <w:marTop w:val="0"/>
          <w:marBottom w:val="225"/>
          <w:divBdr>
            <w:top w:val="none" w:sz="0" w:space="0" w:color="auto"/>
            <w:left w:val="none" w:sz="0" w:space="0" w:color="auto"/>
            <w:bottom w:val="none" w:sz="0" w:space="0" w:color="auto"/>
            <w:right w:val="none" w:sz="0" w:space="0" w:color="auto"/>
          </w:divBdr>
        </w:div>
        <w:div w:id="247082444">
          <w:marLeft w:val="0"/>
          <w:marRight w:val="0"/>
          <w:marTop w:val="0"/>
          <w:marBottom w:val="225"/>
          <w:divBdr>
            <w:top w:val="none" w:sz="0" w:space="0" w:color="auto"/>
            <w:left w:val="none" w:sz="0" w:space="0" w:color="auto"/>
            <w:bottom w:val="none" w:sz="0" w:space="0" w:color="auto"/>
            <w:right w:val="none" w:sz="0" w:space="0" w:color="auto"/>
          </w:divBdr>
        </w:div>
        <w:div w:id="217788398">
          <w:marLeft w:val="0"/>
          <w:marRight w:val="0"/>
          <w:marTop w:val="0"/>
          <w:marBottom w:val="225"/>
          <w:divBdr>
            <w:top w:val="none" w:sz="0" w:space="0" w:color="auto"/>
            <w:left w:val="none" w:sz="0" w:space="0" w:color="auto"/>
            <w:bottom w:val="none" w:sz="0" w:space="0" w:color="auto"/>
            <w:right w:val="none" w:sz="0" w:space="0" w:color="auto"/>
          </w:divBdr>
        </w:div>
        <w:div w:id="1342705743">
          <w:marLeft w:val="0"/>
          <w:marRight w:val="0"/>
          <w:marTop w:val="0"/>
          <w:marBottom w:val="225"/>
          <w:divBdr>
            <w:top w:val="none" w:sz="0" w:space="0" w:color="auto"/>
            <w:left w:val="none" w:sz="0" w:space="0" w:color="auto"/>
            <w:bottom w:val="none" w:sz="0" w:space="0" w:color="auto"/>
            <w:right w:val="none" w:sz="0" w:space="0" w:color="auto"/>
          </w:divBdr>
        </w:div>
        <w:div w:id="609708004">
          <w:marLeft w:val="0"/>
          <w:marRight w:val="0"/>
          <w:marTop w:val="0"/>
          <w:marBottom w:val="225"/>
          <w:divBdr>
            <w:top w:val="none" w:sz="0" w:space="0" w:color="auto"/>
            <w:left w:val="none" w:sz="0" w:space="0" w:color="auto"/>
            <w:bottom w:val="none" w:sz="0" w:space="0" w:color="auto"/>
            <w:right w:val="none" w:sz="0" w:space="0" w:color="auto"/>
          </w:divBdr>
        </w:div>
        <w:div w:id="824203700">
          <w:marLeft w:val="0"/>
          <w:marRight w:val="0"/>
          <w:marTop w:val="0"/>
          <w:marBottom w:val="225"/>
          <w:divBdr>
            <w:top w:val="none" w:sz="0" w:space="0" w:color="auto"/>
            <w:left w:val="none" w:sz="0" w:space="0" w:color="auto"/>
            <w:bottom w:val="none" w:sz="0" w:space="0" w:color="auto"/>
            <w:right w:val="none" w:sz="0" w:space="0" w:color="auto"/>
          </w:divBdr>
        </w:div>
        <w:div w:id="2035569902">
          <w:marLeft w:val="0"/>
          <w:marRight w:val="0"/>
          <w:marTop w:val="0"/>
          <w:marBottom w:val="225"/>
          <w:divBdr>
            <w:top w:val="none" w:sz="0" w:space="0" w:color="auto"/>
            <w:left w:val="none" w:sz="0" w:space="0" w:color="auto"/>
            <w:bottom w:val="none" w:sz="0" w:space="0" w:color="auto"/>
            <w:right w:val="none" w:sz="0" w:space="0" w:color="auto"/>
          </w:divBdr>
        </w:div>
        <w:div w:id="1171523269">
          <w:marLeft w:val="0"/>
          <w:marRight w:val="0"/>
          <w:marTop w:val="0"/>
          <w:marBottom w:val="225"/>
          <w:divBdr>
            <w:top w:val="none" w:sz="0" w:space="0" w:color="auto"/>
            <w:left w:val="none" w:sz="0" w:space="0" w:color="auto"/>
            <w:bottom w:val="none" w:sz="0" w:space="0" w:color="auto"/>
            <w:right w:val="none" w:sz="0" w:space="0" w:color="auto"/>
          </w:divBdr>
        </w:div>
        <w:div w:id="1158106440">
          <w:marLeft w:val="0"/>
          <w:marRight w:val="0"/>
          <w:marTop w:val="0"/>
          <w:marBottom w:val="225"/>
          <w:divBdr>
            <w:top w:val="none" w:sz="0" w:space="0" w:color="auto"/>
            <w:left w:val="none" w:sz="0" w:space="0" w:color="auto"/>
            <w:bottom w:val="none" w:sz="0" w:space="0" w:color="auto"/>
            <w:right w:val="none" w:sz="0" w:space="0" w:color="auto"/>
          </w:divBdr>
        </w:div>
        <w:div w:id="1741751656">
          <w:marLeft w:val="0"/>
          <w:marRight w:val="0"/>
          <w:marTop w:val="0"/>
          <w:marBottom w:val="225"/>
          <w:divBdr>
            <w:top w:val="none" w:sz="0" w:space="0" w:color="auto"/>
            <w:left w:val="none" w:sz="0" w:space="0" w:color="auto"/>
            <w:bottom w:val="none" w:sz="0" w:space="0" w:color="auto"/>
            <w:right w:val="none" w:sz="0" w:space="0" w:color="auto"/>
          </w:divBdr>
        </w:div>
        <w:div w:id="1933931838">
          <w:marLeft w:val="0"/>
          <w:marRight w:val="0"/>
          <w:marTop w:val="0"/>
          <w:marBottom w:val="225"/>
          <w:divBdr>
            <w:top w:val="none" w:sz="0" w:space="0" w:color="auto"/>
            <w:left w:val="none" w:sz="0" w:space="0" w:color="auto"/>
            <w:bottom w:val="none" w:sz="0" w:space="0" w:color="auto"/>
            <w:right w:val="none" w:sz="0" w:space="0" w:color="auto"/>
          </w:divBdr>
        </w:div>
        <w:div w:id="1829203395">
          <w:marLeft w:val="0"/>
          <w:marRight w:val="0"/>
          <w:marTop w:val="0"/>
          <w:marBottom w:val="225"/>
          <w:divBdr>
            <w:top w:val="none" w:sz="0" w:space="0" w:color="auto"/>
            <w:left w:val="none" w:sz="0" w:space="0" w:color="auto"/>
            <w:bottom w:val="none" w:sz="0" w:space="0" w:color="auto"/>
            <w:right w:val="none" w:sz="0" w:space="0" w:color="auto"/>
          </w:divBdr>
        </w:div>
        <w:div w:id="153496344">
          <w:marLeft w:val="0"/>
          <w:marRight w:val="0"/>
          <w:marTop w:val="0"/>
          <w:marBottom w:val="225"/>
          <w:divBdr>
            <w:top w:val="none" w:sz="0" w:space="0" w:color="auto"/>
            <w:left w:val="none" w:sz="0" w:space="0" w:color="auto"/>
            <w:bottom w:val="none" w:sz="0" w:space="0" w:color="auto"/>
            <w:right w:val="none" w:sz="0" w:space="0" w:color="auto"/>
          </w:divBdr>
        </w:div>
        <w:div w:id="1470703032">
          <w:marLeft w:val="0"/>
          <w:marRight w:val="0"/>
          <w:marTop w:val="0"/>
          <w:marBottom w:val="225"/>
          <w:divBdr>
            <w:top w:val="none" w:sz="0" w:space="0" w:color="auto"/>
            <w:left w:val="none" w:sz="0" w:space="0" w:color="auto"/>
            <w:bottom w:val="none" w:sz="0" w:space="0" w:color="auto"/>
            <w:right w:val="none" w:sz="0" w:space="0" w:color="auto"/>
          </w:divBdr>
        </w:div>
        <w:div w:id="530994280">
          <w:marLeft w:val="0"/>
          <w:marRight w:val="0"/>
          <w:marTop w:val="0"/>
          <w:marBottom w:val="225"/>
          <w:divBdr>
            <w:top w:val="none" w:sz="0" w:space="0" w:color="auto"/>
            <w:left w:val="none" w:sz="0" w:space="0" w:color="auto"/>
            <w:bottom w:val="none" w:sz="0" w:space="0" w:color="auto"/>
            <w:right w:val="none" w:sz="0" w:space="0" w:color="auto"/>
          </w:divBdr>
        </w:div>
        <w:div w:id="808284871">
          <w:marLeft w:val="0"/>
          <w:marRight w:val="0"/>
          <w:marTop w:val="0"/>
          <w:marBottom w:val="225"/>
          <w:divBdr>
            <w:top w:val="none" w:sz="0" w:space="0" w:color="auto"/>
            <w:left w:val="none" w:sz="0" w:space="0" w:color="auto"/>
            <w:bottom w:val="none" w:sz="0" w:space="0" w:color="auto"/>
            <w:right w:val="none" w:sz="0" w:space="0" w:color="auto"/>
          </w:divBdr>
        </w:div>
        <w:div w:id="1634361003">
          <w:marLeft w:val="0"/>
          <w:marRight w:val="0"/>
          <w:marTop w:val="0"/>
          <w:marBottom w:val="225"/>
          <w:divBdr>
            <w:top w:val="none" w:sz="0" w:space="0" w:color="auto"/>
            <w:left w:val="none" w:sz="0" w:space="0" w:color="auto"/>
            <w:bottom w:val="none" w:sz="0" w:space="0" w:color="auto"/>
            <w:right w:val="none" w:sz="0" w:space="0" w:color="auto"/>
          </w:divBdr>
        </w:div>
        <w:div w:id="1789424567">
          <w:marLeft w:val="0"/>
          <w:marRight w:val="0"/>
          <w:marTop w:val="0"/>
          <w:marBottom w:val="225"/>
          <w:divBdr>
            <w:top w:val="none" w:sz="0" w:space="0" w:color="auto"/>
            <w:left w:val="none" w:sz="0" w:space="0" w:color="auto"/>
            <w:bottom w:val="none" w:sz="0" w:space="0" w:color="auto"/>
            <w:right w:val="none" w:sz="0" w:space="0" w:color="auto"/>
          </w:divBdr>
        </w:div>
        <w:div w:id="1734547679">
          <w:marLeft w:val="0"/>
          <w:marRight w:val="0"/>
          <w:marTop w:val="0"/>
          <w:marBottom w:val="225"/>
          <w:divBdr>
            <w:top w:val="none" w:sz="0" w:space="0" w:color="auto"/>
            <w:left w:val="none" w:sz="0" w:space="0" w:color="auto"/>
            <w:bottom w:val="none" w:sz="0" w:space="0" w:color="auto"/>
            <w:right w:val="none" w:sz="0" w:space="0" w:color="auto"/>
          </w:divBdr>
        </w:div>
        <w:div w:id="874973243">
          <w:marLeft w:val="0"/>
          <w:marRight w:val="0"/>
          <w:marTop w:val="0"/>
          <w:marBottom w:val="225"/>
          <w:divBdr>
            <w:top w:val="none" w:sz="0" w:space="0" w:color="auto"/>
            <w:left w:val="none" w:sz="0" w:space="0" w:color="auto"/>
            <w:bottom w:val="none" w:sz="0" w:space="0" w:color="auto"/>
            <w:right w:val="none" w:sz="0" w:space="0" w:color="auto"/>
          </w:divBdr>
        </w:div>
        <w:div w:id="1120952775">
          <w:marLeft w:val="0"/>
          <w:marRight w:val="0"/>
          <w:marTop w:val="0"/>
          <w:marBottom w:val="225"/>
          <w:divBdr>
            <w:top w:val="none" w:sz="0" w:space="0" w:color="auto"/>
            <w:left w:val="none" w:sz="0" w:space="0" w:color="auto"/>
            <w:bottom w:val="none" w:sz="0" w:space="0" w:color="auto"/>
            <w:right w:val="none" w:sz="0" w:space="0" w:color="auto"/>
          </w:divBdr>
        </w:div>
        <w:div w:id="1049766028">
          <w:marLeft w:val="0"/>
          <w:marRight w:val="0"/>
          <w:marTop w:val="0"/>
          <w:marBottom w:val="225"/>
          <w:divBdr>
            <w:top w:val="none" w:sz="0" w:space="0" w:color="auto"/>
            <w:left w:val="none" w:sz="0" w:space="0" w:color="auto"/>
            <w:bottom w:val="none" w:sz="0" w:space="0" w:color="auto"/>
            <w:right w:val="none" w:sz="0" w:space="0" w:color="auto"/>
          </w:divBdr>
        </w:div>
        <w:div w:id="697387681">
          <w:marLeft w:val="0"/>
          <w:marRight w:val="0"/>
          <w:marTop w:val="0"/>
          <w:marBottom w:val="225"/>
          <w:divBdr>
            <w:top w:val="none" w:sz="0" w:space="0" w:color="auto"/>
            <w:left w:val="none" w:sz="0" w:space="0" w:color="auto"/>
            <w:bottom w:val="none" w:sz="0" w:space="0" w:color="auto"/>
            <w:right w:val="none" w:sz="0" w:space="0" w:color="auto"/>
          </w:divBdr>
        </w:div>
        <w:div w:id="432748733">
          <w:marLeft w:val="0"/>
          <w:marRight w:val="0"/>
          <w:marTop w:val="0"/>
          <w:marBottom w:val="225"/>
          <w:divBdr>
            <w:top w:val="none" w:sz="0" w:space="0" w:color="auto"/>
            <w:left w:val="none" w:sz="0" w:space="0" w:color="auto"/>
            <w:bottom w:val="none" w:sz="0" w:space="0" w:color="auto"/>
            <w:right w:val="none" w:sz="0" w:space="0" w:color="auto"/>
          </w:divBdr>
        </w:div>
        <w:div w:id="954168019">
          <w:marLeft w:val="0"/>
          <w:marRight w:val="0"/>
          <w:marTop w:val="0"/>
          <w:marBottom w:val="225"/>
          <w:divBdr>
            <w:top w:val="none" w:sz="0" w:space="0" w:color="auto"/>
            <w:left w:val="none" w:sz="0" w:space="0" w:color="auto"/>
            <w:bottom w:val="none" w:sz="0" w:space="0" w:color="auto"/>
            <w:right w:val="none" w:sz="0" w:space="0" w:color="auto"/>
          </w:divBdr>
        </w:div>
        <w:div w:id="534855870">
          <w:marLeft w:val="0"/>
          <w:marRight w:val="0"/>
          <w:marTop w:val="0"/>
          <w:marBottom w:val="225"/>
          <w:divBdr>
            <w:top w:val="none" w:sz="0" w:space="0" w:color="auto"/>
            <w:left w:val="none" w:sz="0" w:space="0" w:color="auto"/>
            <w:bottom w:val="none" w:sz="0" w:space="0" w:color="auto"/>
            <w:right w:val="none" w:sz="0" w:space="0" w:color="auto"/>
          </w:divBdr>
        </w:div>
        <w:div w:id="1446149256">
          <w:marLeft w:val="0"/>
          <w:marRight w:val="0"/>
          <w:marTop w:val="0"/>
          <w:marBottom w:val="225"/>
          <w:divBdr>
            <w:top w:val="none" w:sz="0" w:space="0" w:color="auto"/>
            <w:left w:val="none" w:sz="0" w:space="0" w:color="auto"/>
            <w:bottom w:val="none" w:sz="0" w:space="0" w:color="auto"/>
            <w:right w:val="none" w:sz="0" w:space="0" w:color="auto"/>
          </w:divBdr>
        </w:div>
        <w:div w:id="684674461">
          <w:marLeft w:val="0"/>
          <w:marRight w:val="0"/>
          <w:marTop w:val="0"/>
          <w:marBottom w:val="225"/>
          <w:divBdr>
            <w:top w:val="none" w:sz="0" w:space="0" w:color="auto"/>
            <w:left w:val="none" w:sz="0" w:space="0" w:color="auto"/>
            <w:bottom w:val="none" w:sz="0" w:space="0" w:color="auto"/>
            <w:right w:val="none" w:sz="0" w:space="0" w:color="auto"/>
          </w:divBdr>
        </w:div>
        <w:div w:id="527597025">
          <w:marLeft w:val="0"/>
          <w:marRight w:val="0"/>
          <w:marTop w:val="0"/>
          <w:marBottom w:val="225"/>
          <w:divBdr>
            <w:top w:val="none" w:sz="0" w:space="0" w:color="auto"/>
            <w:left w:val="none" w:sz="0" w:space="0" w:color="auto"/>
            <w:bottom w:val="none" w:sz="0" w:space="0" w:color="auto"/>
            <w:right w:val="none" w:sz="0" w:space="0" w:color="auto"/>
          </w:divBdr>
        </w:div>
        <w:div w:id="1362510341">
          <w:marLeft w:val="0"/>
          <w:marRight w:val="0"/>
          <w:marTop w:val="0"/>
          <w:marBottom w:val="225"/>
          <w:divBdr>
            <w:top w:val="none" w:sz="0" w:space="0" w:color="auto"/>
            <w:left w:val="none" w:sz="0" w:space="0" w:color="auto"/>
            <w:bottom w:val="none" w:sz="0" w:space="0" w:color="auto"/>
            <w:right w:val="none" w:sz="0" w:space="0" w:color="auto"/>
          </w:divBdr>
        </w:div>
        <w:div w:id="1477843733">
          <w:marLeft w:val="0"/>
          <w:marRight w:val="0"/>
          <w:marTop w:val="0"/>
          <w:marBottom w:val="225"/>
          <w:divBdr>
            <w:top w:val="none" w:sz="0" w:space="0" w:color="auto"/>
            <w:left w:val="none" w:sz="0" w:space="0" w:color="auto"/>
            <w:bottom w:val="none" w:sz="0" w:space="0" w:color="auto"/>
            <w:right w:val="none" w:sz="0" w:space="0" w:color="auto"/>
          </w:divBdr>
        </w:div>
        <w:div w:id="144977627">
          <w:marLeft w:val="0"/>
          <w:marRight w:val="0"/>
          <w:marTop w:val="0"/>
          <w:marBottom w:val="225"/>
          <w:divBdr>
            <w:top w:val="none" w:sz="0" w:space="0" w:color="auto"/>
            <w:left w:val="none" w:sz="0" w:space="0" w:color="auto"/>
            <w:bottom w:val="none" w:sz="0" w:space="0" w:color="auto"/>
            <w:right w:val="none" w:sz="0" w:space="0" w:color="auto"/>
          </w:divBdr>
        </w:div>
        <w:div w:id="349915125">
          <w:marLeft w:val="0"/>
          <w:marRight w:val="0"/>
          <w:marTop w:val="0"/>
          <w:marBottom w:val="225"/>
          <w:divBdr>
            <w:top w:val="none" w:sz="0" w:space="0" w:color="auto"/>
            <w:left w:val="none" w:sz="0" w:space="0" w:color="auto"/>
            <w:bottom w:val="none" w:sz="0" w:space="0" w:color="auto"/>
            <w:right w:val="none" w:sz="0" w:space="0" w:color="auto"/>
          </w:divBdr>
        </w:div>
        <w:div w:id="755781268">
          <w:marLeft w:val="0"/>
          <w:marRight w:val="0"/>
          <w:marTop w:val="0"/>
          <w:marBottom w:val="225"/>
          <w:divBdr>
            <w:top w:val="none" w:sz="0" w:space="0" w:color="auto"/>
            <w:left w:val="none" w:sz="0" w:space="0" w:color="auto"/>
            <w:bottom w:val="none" w:sz="0" w:space="0" w:color="auto"/>
            <w:right w:val="none" w:sz="0" w:space="0" w:color="auto"/>
          </w:divBdr>
        </w:div>
        <w:div w:id="597832750">
          <w:marLeft w:val="0"/>
          <w:marRight w:val="0"/>
          <w:marTop w:val="0"/>
          <w:marBottom w:val="225"/>
          <w:divBdr>
            <w:top w:val="none" w:sz="0" w:space="0" w:color="auto"/>
            <w:left w:val="none" w:sz="0" w:space="0" w:color="auto"/>
            <w:bottom w:val="none" w:sz="0" w:space="0" w:color="auto"/>
            <w:right w:val="none" w:sz="0" w:space="0" w:color="auto"/>
          </w:divBdr>
        </w:div>
        <w:div w:id="1904294663">
          <w:marLeft w:val="0"/>
          <w:marRight w:val="0"/>
          <w:marTop w:val="0"/>
          <w:marBottom w:val="225"/>
          <w:divBdr>
            <w:top w:val="none" w:sz="0" w:space="0" w:color="auto"/>
            <w:left w:val="none" w:sz="0" w:space="0" w:color="auto"/>
            <w:bottom w:val="none" w:sz="0" w:space="0" w:color="auto"/>
            <w:right w:val="none" w:sz="0" w:space="0" w:color="auto"/>
          </w:divBdr>
        </w:div>
        <w:div w:id="148593537">
          <w:marLeft w:val="0"/>
          <w:marRight w:val="0"/>
          <w:marTop w:val="0"/>
          <w:marBottom w:val="225"/>
          <w:divBdr>
            <w:top w:val="none" w:sz="0" w:space="0" w:color="auto"/>
            <w:left w:val="none" w:sz="0" w:space="0" w:color="auto"/>
            <w:bottom w:val="none" w:sz="0" w:space="0" w:color="auto"/>
            <w:right w:val="none" w:sz="0" w:space="0" w:color="auto"/>
          </w:divBdr>
        </w:div>
        <w:div w:id="64299675">
          <w:marLeft w:val="0"/>
          <w:marRight w:val="0"/>
          <w:marTop w:val="0"/>
          <w:marBottom w:val="225"/>
          <w:divBdr>
            <w:top w:val="none" w:sz="0" w:space="0" w:color="auto"/>
            <w:left w:val="none" w:sz="0" w:space="0" w:color="auto"/>
            <w:bottom w:val="none" w:sz="0" w:space="0" w:color="auto"/>
            <w:right w:val="none" w:sz="0" w:space="0" w:color="auto"/>
          </w:divBdr>
        </w:div>
        <w:div w:id="538326597">
          <w:marLeft w:val="0"/>
          <w:marRight w:val="0"/>
          <w:marTop w:val="0"/>
          <w:marBottom w:val="225"/>
          <w:divBdr>
            <w:top w:val="none" w:sz="0" w:space="0" w:color="auto"/>
            <w:left w:val="none" w:sz="0" w:space="0" w:color="auto"/>
            <w:bottom w:val="none" w:sz="0" w:space="0" w:color="auto"/>
            <w:right w:val="none" w:sz="0" w:space="0" w:color="auto"/>
          </w:divBdr>
        </w:div>
        <w:div w:id="353923275">
          <w:marLeft w:val="0"/>
          <w:marRight w:val="0"/>
          <w:marTop w:val="0"/>
          <w:marBottom w:val="225"/>
          <w:divBdr>
            <w:top w:val="none" w:sz="0" w:space="0" w:color="auto"/>
            <w:left w:val="none" w:sz="0" w:space="0" w:color="auto"/>
            <w:bottom w:val="none" w:sz="0" w:space="0" w:color="auto"/>
            <w:right w:val="none" w:sz="0" w:space="0" w:color="auto"/>
          </w:divBdr>
        </w:div>
        <w:div w:id="1037706287">
          <w:marLeft w:val="0"/>
          <w:marRight w:val="0"/>
          <w:marTop w:val="0"/>
          <w:marBottom w:val="225"/>
          <w:divBdr>
            <w:top w:val="none" w:sz="0" w:space="0" w:color="auto"/>
            <w:left w:val="none" w:sz="0" w:space="0" w:color="auto"/>
            <w:bottom w:val="none" w:sz="0" w:space="0" w:color="auto"/>
            <w:right w:val="none" w:sz="0" w:space="0" w:color="auto"/>
          </w:divBdr>
        </w:div>
        <w:div w:id="707412212">
          <w:marLeft w:val="0"/>
          <w:marRight w:val="0"/>
          <w:marTop w:val="0"/>
          <w:marBottom w:val="225"/>
          <w:divBdr>
            <w:top w:val="none" w:sz="0" w:space="0" w:color="auto"/>
            <w:left w:val="none" w:sz="0" w:space="0" w:color="auto"/>
            <w:bottom w:val="none" w:sz="0" w:space="0" w:color="auto"/>
            <w:right w:val="none" w:sz="0" w:space="0" w:color="auto"/>
          </w:divBdr>
        </w:div>
        <w:div w:id="1514564295">
          <w:marLeft w:val="0"/>
          <w:marRight w:val="0"/>
          <w:marTop w:val="0"/>
          <w:marBottom w:val="225"/>
          <w:divBdr>
            <w:top w:val="none" w:sz="0" w:space="0" w:color="auto"/>
            <w:left w:val="none" w:sz="0" w:space="0" w:color="auto"/>
            <w:bottom w:val="none" w:sz="0" w:space="0" w:color="auto"/>
            <w:right w:val="none" w:sz="0" w:space="0" w:color="auto"/>
          </w:divBdr>
        </w:div>
        <w:div w:id="201864498">
          <w:marLeft w:val="0"/>
          <w:marRight w:val="0"/>
          <w:marTop w:val="0"/>
          <w:marBottom w:val="225"/>
          <w:divBdr>
            <w:top w:val="none" w:sz="0" w:space="0" w:color="auto"/>
            <w:left w:val="none" w:sz="0" w:space="0" w:color="auto"/>
            <w:bottom w:val="none" w:sz="0" w:space="0" w:color="auto"/>
            <w:right w:val="none" w:sz="0" w:space="0" w:color="auto"/>
          </w:divBdr>
        </w:div>
        <w:div w:id="1206716112">
          <w:marLeft w:val="0"/>
          <w:marRight w:val="0"/>
          <w:marTop w:val="0"/>
          <w:marBottom w:val="225"/>
          <w:divBdr>
            <w:top w:val="none" w:sz="0" w:space="0" w:color="auto"/>
            <w:left w:val="none" w:sz="0" w:space="0" w:color="auto"/>
            <w:bottom w:val="none" w:sz="0" w:space="0" w:color="auto"/>
            <w:right w:val="none" w:sz="0" w:space="0" w:color="auto"/>
          </w:divBdr>
        </w:div>
        <w:div w:id="1350444328">
          <w:marLeft w:val="0"/>
          <w:marRight w:val="0"/>
          <w:marTop w:val="0"/>
          <w:marBottom w:val="225"/>
          <w:divBdr>
            <w:top w:val="none" w:sz="0" w:space="0" w:color="auto"/>
            <w:left w:val="none" w:sz="0" w:space="0" w:color="auto"/>
            <w:bottom w:val="none" w:sz="0" w:space="0" w:color="auto"/>
            <w:right w:val="none" w:sz="0" w:space="0" w:color="auto"/>
          </w:divBdr>
        </w:div>
        <w:div w:id="288126650">
          <w:marLeft w:val="0"/>
          <w:marRight w:val="0"/>
          <w:marTop w:val="0"/>
          <w:marBottom w:val="225"/>
          <w:divBdr>
            <w:top w:val="none" w:sz="0" w:space="0" w:color="auto"/>
            <w:left w:val="none" w:sz="0" w:space="0" w:color="auto"/>
            <w:bottom w:val="none" w:sz="0" w:space="0" w:color="auto"/>
            <w:right w:val="none" w:sz="0" w:space="0" w:color="auto"/>
          </w:divBdr>
        </w:div>
        <w:div w:id="1462848513">
          <w:marLeft w:val="0"/>
          <w:marRight w:val="0"/>
          <w:marTop w:val="0"/>
          <w:marBottom w:val="225"/>
          <w:divBdr>
            <w:top w:val="none" w:sz="0" w:space="0" w:color="auto"/>
            <w:left w:val="none" w:sz="0" w:space="0" w:color="auto"/>
            <w:bottom w:val="none" w:sz="0" w:space="0" w:color="auto"/>
            <w:right w:val="none" w:sz="0" w:space="0" w:color="auto"/>
          </w:divBdr>
        </w:div>
        <w:div w:id="1828326219">
          <w:marLeft w:val="0"/>
          <w:marRight w:val="0"/>
          <w:marTop w:val="0"/>
          <w:marBottom w:val="225"/>
          <w:divBdr>
            <w:top w:val="none" w:sz="0" w:space="0" w:color="auto"/>
            <w:left w:val="none" w:sz="0" w:space="0" w:color="auto"/>
            <w:bottom w:val="none" w:sz="0" w:space="0" w:color="auto"/>
            <w:right w:val="none" w:sz="0" w:space="0" w:color="auto"/>
          </w:divBdr>
        </w:div>
        <w:div w:id="891237660">
          <w:marLeft w:val="0"/>
          <w:marRight w:val="0"/>
          <w:marTop w:val="0"/>
          <w:marBottom w:val="225"/>
          <w:divBdr>
            <w:top w:val="none" w:sz="0" w:space="0" w:color="auto"/>
            <w:left w:val="none" w:sz="0" w:space="0" w:color="auto"/>
            <w:bottom w:val="none" w:sz="0" w:space="0" w:color="auto"/>
            <w:right w:val="none" w:sz="0" w:space="0" w:color="auto"/>
          </w:divBdr>
        </w:div>
        <w:div w:id="409499023">
          <w:marLeft w:val="0"/>
          <w:marRight w:val="0"/>
          <w:marTop w:val="0"/>
          <w:marBottom w:val="225"/>
          <w:divBdr>
            <w:top w:val="none" w:sz="0" w:space="0" w:color="auto"/>
            <w:left w:val="none" w:sz="0" w:space="0" w:color="auto"/>
            <w:bottom w:val="none" w:sz="0" w:space="0" w:color="auto"/>
            <w:right w:val="none" w:sz="0" w:space="0" w:color="auto"/>
          </w:divBdr>
        </w:div>
        <w:div w:id="406222437">
          <w:marLeft w:val="0"/>
          <w:marRight w:val="0"/>
          <w:marTop w:val="0"/>
          <w:marBottom w:val="225"/>
          <w:divBdr>
            <w:top w:val="none" w:sz="0" w:space="0" w:color="auto"/>
            <w:left w:val="none" w:sz="0" w:space="0" w:color="auto"/>
            <w:bottom w:val="none" w:sz="0" w:space="0" w:color="auto"/>
            <w:right w:val="none" w:sz="0" w:space="0" w:color="auto"/>
          </w:divBdr>
        </w:div>
        <w:div w:id="893084803">
          <w:marLeft w:val="0"/>
          <w:marRight w:val="0"/>
          <w:marTop w:val="0"/>
          <w:marBottom w:val="225"/>
          <w:divBdr>
            <w:top w:val="none" w:sz="0" w:space="0" w:color="auto"/>
            <w:left w:val="none" w:sz="0" w:space="0" w:color="auto"/>
            <w:bottom w:val="none" w:sz="0" w:space="0" w:color="auto"/>
            <w:right w:val="none" w:sz="0" w:space="0" w:color="auto"/>
          </w:divBdr>
        </w:div>
        <w:div w:id="383868618">
          <w:marLeft w:val="0"/>
          <w:marRight w:val="0"/>
          <w:marTop w:val="0"/>
          <w:marBottom w:val="225"/>
          <w:divBdr>
            <w:top w:val="none" w:sz="0" w:space="0" w:color="auto"/>
            <w:left w:val="none" w:sz="0" w:space="0" w:color="auto"/>
            <w:bottom w:val="none" w:sz="0" w:space="0" w:color="auto"/>
            <w:right w:val="none" w:sz="0" w:space="0" w:color="auto"/>
          </w:divBdr>
        </w:div>
        <w:div w:id="232400891">
          <w:marLeft w:val="0"/>
          <w:marRight w:val="0"/>
          <w:marTop w:val="0"/>
          <w:marBottom w:val="225"/>
          <w:divBdr>
            <w:top w:val="none" w:sz="0" w:space="0" w:color="auto"/>
            <w:left w:val="none" w:sz="0" w:space="0" w:color="auto"/>
            <w:bottom w:val="none" w:sz="0" w:space="0" w:color="auto"/>
            <w:right w:val="none" w:sz="0" w:space="0" w:color="auto"/>
          </w:divBdr>
        </w:div>
        <w:div w:id="1336690414">
          <w:marLeft w:val="0"/>
          <w:marRight w:val="0"/>
          <w:marTop w:val="0"/>
          <w:marBottom w:val="225"/>
          <w:divBdr>
            <w:top w:val="none" w:sz="0" w:space="0" w:color="auto"/>
            <w:left w:val="none" w:sz="0" w:space="0" w:color="auto"/>
            <w:bottom w:val="none" w:sz="0" w:space="0" w:color="auto"/>
            <w:right w:val="none" w:sz="0" w:space="0" w:color="auto"/>
          </w:divBdr>
        </w:div>
        <w:div w:id="1028339035">
          <w:marLeft w:val="0"/>
          <w:marRight w:val="0"/>
          <w:marTop w:val="0"/>
          <w:marBottom w:val="225"/>
          <w:divBdr>
            <w:top w:val="none" w:sz="0" w:space="0" w:color="auto"/>
            <w:left w:val="none" w:sz="0" w:space="0" w:color="auto"/>
            <w:bottom w:val="none" w:sz="0" w:space="0" w:color="auto"/>
            <w:right w:val="none" w:sz="0" w:space="0" w:color="auto"/>
          </w:divBdr>
        </w:div>
        <w:div w:id="148138018">
          <w:marLeft w:val="0"/>
          <w:marRight w:val="0"/>
          <w:marTop w:val="0"/>
          <w:marBottom w:val="225"/>
          <w:divBdr>
            <w:top w:val="none" w:sz="0" w:space="0" w:color="auto"/>
            <w:left w:val="none" w:sz="0" w:space="0" w:color="auto"/>
            <w:bottom w:val="none" w:sz="0" w:space="0" w:color="auto"/>
            <w:right w:val="none" w:sz="0" w:space="0" w:color="auto"/>
          </w:divBdr>
        </w:div>
        <w:div w:id="256718244">
          <w:marLeft w:val="0"/>
          <w:marRight w:val="0"/>
          <w:marTop w:val="0"/>
          <w:marBottom w:val="225"/>
          <w:divBdr>
            <w:top w:val="none" w:sz="0" w:space="0" w:color="auto"/>
            <w:left w:val="none" w:sz="0" w:space="0" w:color="auto"/>
            <w:bottom w:val="none" w:sz="0" w:space="0" w:color="auto"/>
            <w:right w:val="none" w:sz="0" w:space="0" w:color="auto"/>
          </w:divBdr>
        </w:div>
        <w:div w:id="1509296757">
          <w:marLeft w:val="0"/>
          <w:marRight w:val="0"/>
          <w:marTop w:val="0"/>
          <w:marBottom w:val="225"/>
          <w:divBdr>
            <w:top w:val="none" w:sz="0" w:space="0" w:color="auto"/>
            <w:left w:val="none" w:sz="0" w:space="0" w:color="auto"/>
            <w:bottom w:val="none" w:sz="0" w:space="0" w:color="auto"/>
            <w:right w:val="none" w:sz="0" w:space="0" w:color="auto"/>
          </w:divBdr>
        </w:div>
        <w:div w:id="579799727">
          <w:marLeft w:val="0"/>
          <w:marRight w:val="0"/>
          <w:marTop w:val="0"/>
          <w:marBottom w:val="225"/>
          <w:divBdr>
            <w:top w:val="none" w:sz="0" w:space="0" w:color="auto"/>
            <w:left w:val="none" w:sz="0" w:space="0" w:color="auto"/>
            <w:bottom w:val="none" w:sz="0" w:space="0" w:color="auto"/>
            <w:right w:val="none" w:sz="0" w:space="0" w:color="auto"/>
          </w:divBdr>
        </w:div>
        <w:div w:id="1922253437">
          <w:marLeft w:val="0"/>
          <w:marRight w:val="0"/>
          <w:marTop w:val="0"/>
          <w:marBottom w:val="225"/>
          <w:divBdr>
            <w:top w:val="none" w:sz="0" w:space="0" w:color="auto"/>
            <w:left w:val="none" w:sz="0" w:space="0" w:color="auto"/>
            <w:bottom w:val="none" w:sz="0" w:space="0" w:color="auto"/>
            <w:right w:val="none" w:sz="0" w:space="0" w:color="auto"/>
          </w:divBdr>
        </w:div>
        <w:div w:id="1133599917">
          <w:marLeft w:val="0"/>
          <w:marRight w:val="0"/>
          <w:marTop w:val="0"/>
          <w:marBottom w:val="225"/>
          <w:divBdr>
            <w:top w:val="none" w:sz="0" w:space="0" w:color="auto"/>
            <w:left w:val="none" w:sz="0" w:space="0" w:color="auto"/>
            <w:bottom w:val="none" w:sz="0" w:space="0" w:color="auto"/>
            <w:right w:val="none" w:sz="0" w:space="0" w:color="auto"/>
          </w:divBdr>
        </w:div>
        <w:div w:id="2083482759">
          <w:marLeft w:val="0"/>
          <w:marRight w:val="0"/>
          <w:marTop w:val="0"/>
          <w:marBottom w:val="225"/>
          <w:divBdr>
            <w:top w:val="none" w:sz="0" w:space="0" w:color="auto"/>
            <w:left w:val="none" w:sz="0" w:space="0" w:color="auto"/>
            <w:bottom w:val="none" w:sz="0" w:space="0" w:color="auto"/>
            <w:right w:val="none" w:sz="0" w:space="0" w:color="auto"/>
          </w:divBdr>
        </w:div>
        <w:div w:id="399597555">
          <w:marLeft w:val="0"/>
          <w:marRight w:val="0"/>
          <w:marTop w:val="0"/>
          <w:marBottom w:val="225"/>
          <w:divBdr>
            <w:top w:val="none" w:sz="0" w:space="0" w:color="auto"/>
            <w:left w:val="none" w:sz="0" w:space="0" w:color="auto"/>
            <w:bottom w:val="none" w:sz="0" w:space="0" w:color="auto"/>
            <w:right w:val="none" w:sz="0" w:space="0" w:color="auto"/>
          </w:divBdr>
        </w:div>
        <w:div w:id="430274907">
          <w:marLeft w:val="0"/>
          <w:marRight w:val="0"/>
          <w:marTop w:val="0"/>
          <w:marBottom w:val="225"/>
          <w:divBdr>
            <w:top w:val="none" w:sz="0" w:space="0" w:color="auto"/>
            <w:left w:val="none" w:sz="0" w:space="0" w:color="auto"/>
            <w:bottom w:val="none" w:sz="0" w:space="0" w:color="auto"/>
            <w:right w:val="none" w:sz="0" w:space="0" w:color="auto"/>
          </w:divBdr>
        </w:div>
        <w:div w:id="992217222">
          <w:marLeft w:val="0"/>
          <w:marRight w:val="0"/>
          <w:marTop w:val="0"/>
          <w:marBottom w:val="225"/>
          <w:divBdr>
            <w:top w:val="none" w:sz="0" w:space="0" w:color="auto"/>
            <w:left w:val="none" w:sz="0" w:space="0" w:color="auto"/>
            <w:bottom w:val="none" w:sz="0" w:space="0" w:color="auto"/>
            <w:right w:val="none" w:sz="0" w:space="0" w:color="auto"/>
          </w:divBdr>
        </w:div>
        <w:div w:id="2030064919">
          <w:marLeft w:val="0"/>
          <w:marRight w:val="0"/>
          <w:marTop w:val="0"/>
          <w:marBottom w:val="225"/>
          <w:divBdr>
            <w:top w:val="none" w:sz="0" w:space="0" w:color="auto"/>
            <w:left w:val="none" w:sz="0" w:space="0" w:color="auto"/>
            <w:bottom w:val="none" w:sz="0" w:space="0" w:color="auto"/>
            <w:right w:val="none" w:sz="0" w:space="0" w:color="auto"/>
          </w:divBdr>
        </w:div>
        <w:div w:id="1875999681">
          <w:marLeft w:val="0"/>
          <w:marRight w:val="0"/>
          <w:marTop w:val="0"/>
          <w:marBottom w:val="225"/>
          <w:divBdr>
            <w:top w:val="none" w:sz="0" w:space="0" w:color="auto"/>
            <w:left w:val="none" w:sz="0" w:space="0" w:color="auto"/>
            <w:bottom w:val="none" w:sz="0" w:space="0" w:color="auto"/>
            <w:right w:val="none" w:sz="0" w:space="0" w:color="auto"/>
          </w:divBdr>
        </w:div>
        <w:div w:id="1287811681">
          <w:marLeft w:val="0"/>
          <w:marRight w:val="0"/>
          <w:marTop w:val="0"/>
          <w:marBottom w:val="225"/>
          <w:divBdr>
            <w:top w:val="none" w:sz="0" w:space="0" w:color="auto"/>
            <w:left w:val="none" w:sz="0" w:space="0" w:color="auto"/>
            <w:bottom w:val="none" w:sz="0" w:space="0" w:color="auto"/>
            <w:right w:val="none" w:sz="0" w:space="0" w:color="auto"/>
          </w:divBdr>
        </w:div>
        <w:div w:id="315844642">
          <w:marLeft w:val="0"/>
          <w:marRight w:val="0"/>
          <w:marTop w:val="0"/>
          <w:marBottom w:val="225"/>
          <w:divBdr>
            <w:top w:val="none" w:sz="0" w:space="0" w:color="auto"/>
            <w:left w:val="none" w:sz="0" w:space="0" w:color="auto"/>
            <w:bottom w:val="none" w:sz="0" w:space="0" w:color="auto"/>
            <w:right w:val="none" w:sz="0" w:space="0" w:color="auto"/>
          </w:divBdr>
        </w:div>
        <w:div w:id="385489172">
          <w:marLeft w:val="0"/>
          <w:marRight w:val="0"/>
          <w:marTop w:val="0"/>
          <w:marBottom w:val="225"/>
          <w:divBdr>
            <w:top w:val="none" w:sz="0" w:space="0" w:color="auto"/>
            <w:left w:val="none" w:sz="0" w:space="0" w:color="auto"/>
            <w:bottom w:val="none" w:sz="0" w:space="0" w:color="auto"/>
            <w:right w:val="none" w:sz="0" w:space="0" w:color="auto"/>
          </w:divBdr>
        </w:div>
        <w:div w:id="486671503">
          <w:marLeft w:val="0"/>
          <w:marRight w:val="0"/>
          <w:marTop w:val="0"/>
          <w:marBottom w:val="225"/>
          <w:divBdr>
            <w:top w:val="none" w:sz="0" w:space="0" w:color="auto"/>
            <w:left w:val="none" w:sz="0" w:space="0" w:color="auto"/>
            <w:bottom w:val="none" w:sz="0" w:space="0" w:color="auto"/>
            <w:right w:val="none" w:sz="0" w:space="0" w:color="auto"/>
          </w:divBdr>
        </w:div>
        <w:div w:id="1671059570">
          <w:marLeft w:val="0"/>
          <w:marRight w:val="0"/>
          <w:marTop w:val="0"/>
          <w:marBottom w:val="225"/>
          <w:divBdr>
            <w:top w:val="none" w:sz="0" w:space="0" w:color="auto"/>
            <w:left w:val="none" w:sz="0" w:space="0" w:color="auto"/>
            <w:bottom w:val="none" w:sz="0" w:space="0" w:color="auto"/>
            <w:right w:val="none" w:sz="0" w:space="0" w:color="auto"/>
          </w:divBdr>
        </w:div>
        <w:div w:id="929653728">
          <w:marLeft w:val="0"/>
          <w:marRight w:val="0"/>
          <w:marTop w:val="0"/>
          <w:marBottom w:val="225"/>
          <w:divBdr>
            <w:top w:val="none" w:sz="0" w:space="0" w:color="auto"/>
            <w:left w:val="none" w:sz="0" w:space="0" w:color="auto"/>
            <w:bottom w:val="none" w:sz="0" w:space="0" w:color="auto"/>
            <w:right w:val="none" w:sz="0" w:space="0" w:color="auto"/>
          </w:divBdr>
        </w:div>
        <w:div w:id="938148012">
          <w:marLeft w:val="0"/>
          <w:marRight w:val="0"/>
          <w:marTop w:val="0"/>
          <w:marBottom w:val="225"/>
          <w:divBdr>
            <w:top w:val="none" w:sz="0" w:space="0" w:color="auto"/>
            <w:left w:val="none" w:sz="0" w:space="0" w:color="auto"/>
            <w:bottom w:val="none" w:sz="0" w:space="0" w:color="auto"/>
            <w:right w:val="none" w:sz="0" w:space="0" w:color="auto"/>
          </w:divBdr>
        </w:div>
        <w:div w:id="1546674321">
          <w:marLeft w:val="0"/>
          <w:marRight w:val="0"/>
          <w:marTop w:val="0"/>
          <w:marBottom w:val="225"/>
          <w:divBdr>
            <w:top w:val="none" w:sz="0" w:space="0" w:color="auto"/>
            <w:left w:val="none" w:sz="0" w:space="0" w:color="auto"/>
            <w:bottom w:val="none" w:sz="0" w:space="0" w:color="auto"/>
            <w:right w:val="none" w:sz="0" w:space="0" w:color="auto"/>
          </w:divBdr>
        </w:div>
        <w:div w:id="1269656487">
          <w:marLeft w:val="0"/>
          <w:marRight w:val="0"/>
          <w:marTop w:val="0"/>
          <w:marBottom w:val="225"/>
          <w:divBdr>
            <w:top w:val="none" w:sz="0" w:space="0" w:color="auto"/>
            <w:left w:val="none" w:sz="0" w:space="0" w:color="auto"/>
            <w:bottom w:val="none" w:sz="0" w:space="0" w:color="auto"/>
            <w:right w:val="none" w:sz="0" w:space="0" w:color="auto"/>
          </w:divBdr>
        </w:div>
        <w:div w:id="70975731">
          <w:marLeft w:val="0"/>
          <w:marRight w:val="0"/>
          <w:marTop w:val="0"/>
          <w:marBottom w:val="225"/>
          <w:divBdr>
            <w:top w:val="none" w:sz="0" w:space="0" w:color="auto"/>
            <w:left w:val="none" w:sz="0" w:space="0" w:color="auto"/>
            <w:bottom w:val="none" w:sz="0" w:space="0" w:color="auto"/>
            <w:right w:val="none" w:sz="0" w:space="0" w:color="auto"/>
          </w:divBdr>
        </w:div>
        <w:div w:id="91096166">
          <w:marLeft w:val="0"/>
          <w:marRight w:val="0"/>
          <w:marTop w:val="0"/>
          <w:marBottom w:val="225"/>
          <w:divBdr>
            <w:top w:val="none" w:sz="0" w:space="0" w:color="auto"/>
            <w:left w:val="none" w:sz="0" w:space="0" w:color="auto"/>
            <w:bottom w:val="none" w:sz="0" w:space="0" w:color="auto"/>
            <w:right w:val="none" w:sz="0" w:space="0" w:color="auto"/>
          </w:divBdr>
        </w:div>
        <w:div w:id="1371809273">
          <w:marLeft w:val="0"/>
          <w:marRight w:val="0"/>
          <w:marTop w:val="0"/>
          <w:marBottom w:val="225"/>
          <w:divBdr>
            <w:top w:val="none" w:sz="0" w:space="0" w:color="auto"/>
            <w:left w:val="none" w:sz="0" w:space="0" w:color="auto"/>
            <w:bottom w:val="none" w:sz="0" w:space="0" w:color="auto"/>
            <w:right w:val="none" w:sz="0" w:space="0" w:color="auto"/>
          </w:divBdr>
        </w:div>
        <w:div w:id="1126849278">
          <w:marLeft w:val="0"/>
          <w:marRight w:val="0"/>
          <w:marTop w:val="0"/>
          <w:marBottom w:val="225"/>
          <w:divBdr>
            <w:top w:val="none" w:sz="0" w:space="0" w:color="auto"/>
            <w:left w:val="none" w:sz="0" w:space="0" w:color="auto"/>
            <w:bottom w:val="none" w:sz="0" w:space="0" w:color="auto"/>
            <w:right w:val="none" w:sz="0" w:space="0" w:color="auto"/>
          </w:divBdr>
        </w:div>
        <w:div w:id="1749039589">
          <w:marLeft w:val="0"/>
          <w:marRight w:val="0"/>
          <w:marTop w:val="0"/>
          <w:marBottom w:val="225"/>
          <w:divBdr>
            <w:top w:val="none" w:sz="0" w:space="0" w:color="auto"/>
            <w:left w:val="none" w:sz="0" w:space="0" w:color="auto"/>
            <w:bottom w:val="none" w:sz="0" w:space="0" w:color="auto"/>
            <w:right w:val="none" w:sz="0" w:space="0" w:color="auto"/>
          </w:divBdr>
        </w:div>
        <w:div w:id="327834705">
          <w:marLeft w:val="0"/>
          <w:marRight w:val="0"/>
          <w:marTop w:val="0"/>
          <w:marBottom w:val="225"/>
          <w:divBdr>
            <w:top w:val="none" w:sz="0" w:space="0" w:color="auto"/>
            <w:left w:val="none" w:sz="0" w:space="0" w:color="auto"/>
            <w:bottom w:val="none" w:sz="0" w:space="0" w:color="auto"/>
            <w:right w:val="none" w:sz="0" w:space="0" w:color="auto"/>
          </w:divBdr>
        </w:div>
        <w:div w:id="1143040225">
          <w:marLeft w:val="0"/>
          <w:marRight w:val="0"/>
          <w:marTop w:val="0"/>
          <w:marBottom w:val="225"/>
          <w:divBdr>
            <w:top w:val="none" w:sz="0" w:space="0" w:color="auto"/>
            <w:left w:val="none" w:sz="0" w:space="0" w:color="auto"/>
            <w:bottom w:val="none" w:sz="0" w:space="0" w:color="auto"/>
            <w:right w:val="none" w:sz="0" w:space="0" w:color="auto"/>
          </w:divBdr>
        </w:div>
        <w:div w:id="584069607">
          <w:marLeft w:val="0"/>
          <w:marRight w:val="0"/>
          <w:marTop w:val="0"/>
          <w:marBottom w:val="225"/>
          <w:divBdr>
            <w:top w:val="none" w:sz="0" w:space="0" w:color="auto"/>
            <w:left w:val="none" w:sz="0" w:space="0" w:color="auto"/>
            <w:bottom w:val="none" w:sz="0" w:space="0" w:color="auto"/>
            <w:right w:val="none" w:sz="0" w:space="0" w:color="auto"/>
          </w:divBdr>
        </w:div>
        <w:div w:id="1855419994">
          <w:marLeft w:val="0"/>
          <w:marRight w:val="0"/>
          <w:marTop w:val="0"/>
          <w:marBottom w:val="225"/>
          <w:divBdr>
            <w:top w:val="none" w:sz="0" w:space="0" w:color="auto"/>
            <w:left w:val="none" w:sz="0" w:space="0" w:color="auto"/>
            <w:bottom w:val="none" w:sz="0" w:space="0" w:color="auto"/>
            <w:right w:val="none" w:sz="0" w:space="0" w:color="auto"/>
          </w:divBdr>
        </w:div>
        <w:div w:id="2049646066">
          <w:marLeft w:val="0"/>
          <w:marRight w:val="0"/>
          <w:marTop w:val="0"/>
          <w:marBottom w:val="225"/>
          <w:divBdr>
            <w:top w:val="none" w:sz="0" w:space="0" w:color="auto"/>
            <w:left w:val="none" w:sz="0" w:space="0" w:color="auto"/>
            <w:bottom w:val="none" w:sz="0" w:space="0" w:color="auto"/>
            <w:right w:val="none" w:sz="0" w:space="0" w:color="auto"/>
          </w:divBdr>
        </w:div>
        <w:div w:id="1705404320">
          <w:marLeft w:val="0"/>
          <w:marRight w:val="0"/>
          <w:marTop w:val="0"/>
          <w:marBottom w:val="225"/>
          <w:divBdr>
            <w:top w:val="none" w:sz="0" w:space="0" w:color="auto"/>
            <w:left w:val="none" w:sz="0" w:space="0" w:color="auto"/>
            <w:bottom w:val="none" w:sz="0" w:space="0" w:color="auto"/>
            <w:right w:val="none" w:sz="0" w:space="0" w:color="auto"/>
          </w:divBdr>
        </w:div>
      </w:divsChild>
    </w:div>
    <w:div w:id="421683613">
      <w:bodyDiv w:val="1"/>
      <w:marLeft w:val="0"/>
      <w:marRight w:val="0"/>
      <w:marTop w:val="0"/>
      <w:marBottom w:val="0"/>
      <w:divBdr>
        <w:top w:val="none" w:sz="0" w:space="0" w:color="auto"/>
        <w:left w:val="none" w:sz="0" w:space="0" w:color="auto"/>
        <w:bottom w:val="none" w:sz="0" w:space="0" w:color="auto"/>
        <w:right w:val="none" w:sz="0" w:space="0" w:color="auto"/>
      </w:divBdr>
      <w:divsChild>
        <w:div w:id="102841906">
          <w:marLeft w:val="0"/>
          <w:marRight w:val="0"/>
          <w:marTop w:val="150"/>
          <w:marBottom w:val="150"/>
          <w:divBdr>
            <w:top w:val="none" w:sz="0" w:space="0" w:color="auto"/>
            <w:left w:val="none" w:sz="0" w:space="0" w:color="auto"/>
            <w:bottom w:val="none" w:sz="0" w:space="0" w:color="auto"/>
            <w:right w:val="none" w:sz="0" w:space="0" w:color="auto"/>
          </w:divBdr>
        </w:div>
      </w:divsChild>
    </w:div>
    <w:div w:id="172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16</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隐 龙</dc:creator>
  <cp:keywords/>
  <dc:description/>
  <cp:lastModifiedBy>隐 龙</cp:lastModifiedBy>
  <cp:revision>14</cp:revision>
  <dcterms:created xsi:type="dcterms:W3CDTF">2020-04-21T02:46:00Z</dcterms:created>
  <dcterms:modified xsi:type="dcterms:W3CDTF">2020-04-21T04:30:00Z</dcterms:modified>
</cp:coreProperties>
</file>